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A95267" w14:textId="77777777" w:rsidR="0074696E" w:rsidRPr="004C6EEE" w:rsidRDefault="00EA3010" w:rsidP="00AD784C">
      <w:pPr>
        <w:pStyle w:val="Spacerparatopoffirstpage"/>
      </w:pPr>
      <w:bookmarkStart w:id="0" w:name="_GoBack"/>
      <w:bookmarkEnd w:id="0"/>
      <w:r>
        <w:rPr>
          <w:lang w:val="en-US"/>
        </w:rPr>
        <w:drawing>
          <wp:anchor distT="0" distB="0" distL="114300" distR="114300" simplePos="0" relativeHeight="251658240" behindDoc="1" locked="0" layoutInCell="0" allowOverlap="1" wp14:anchorId="75944214" wp14:editId="5F2D8644">
            <wp:simplePos x="0" y="0"/>
            <wp:positionH relativeFrom="page">
              <wp:align>left</wp:align>
            </wp:positionH>
            <wp:positionV relativeFrom="page">
              <wp:align>top</wp:align>
            </wp:positionV>
            <wp:extent cx="7563600" cy="2070360"/>
            <wp:effectExtent l="0" t="0" r="0" b="6350"/>
            <wp:wrapNone/>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12"/>
                    <a:stretch>
                      <a:fillRect/>
                    </a:stretch>
                  </pic:blipFill>
                  <pic:spPr bwMode="auto">
                    <a:xfrm>
                      <a:off x="0" y="0"/>
                      <a:ext cx="7563600" cy="2070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CB37AD" w14:textId="77777777" w:rsidR="00A62D44" w:rsidRPr="004C6EEE" w:rsidRDefault="00A62D44" w:rsidP="004C6EEE">
      <w:pPr>
        <w:pStyle w:val="Sectionbreakfirstpage"/>
        <w:sectPr w:rsidR="00A62D44" w:rsidRPr="004C6EEE" w:rsidSect="00F304E7">
          <w:footerReference w:type="default" r:id="rId13"/>
          <w:footerReference w:type="first" r:id="rId14"/>
          <w:pgSz w:w="11906" w:h="16838" w:code="9"/>
          <w:pgMar w:top="454" w:right="851" w:bottom="1418" w:left="851" w:header="340" w:footer="851" w:gutter="0"/>
          <w:cols w:space="708"/>
          <w:docGrid w:linePitch="360"/>
        </w:sectPr>
      </w:pPr>
    </w:p>
    <w:tbl>
      <w:tblPr>
        <w:tblW w:w="0" w:type="auto"/>
        <w:tblCellMar>
          <w:left w:w="0" w:type="dxa"/>
          <w:right w:w="0" w:type="dxa"/>
        </w:tblCellMar>
        <w:tblLook w:val="0600" w:firstRow="0" w:lastRow="0" w:firstColumn="0" w:lastColumn="0" w:noHBand="1" w:noVBand="1"/>
      </w:tblPr>
      <w:tblGrid>
        <w:gridCol w:w="8273"/>
      </w:tblGrid>
      <w:tr w:rsidR="00AD784C" w14:paraId="3B696C8F" w14:textId="77777777" w:rsidTr="006A1C8E">
        <w:trPr>
          <w:trHeight w:val="1024"/>
        </w:trPr>
        <w:tc>
          <w:tcPr>
            <w:tcW w:w="8273" w:type="dxa"/>
            <w:shd w:val="clear" w:color="auto" w:fill="auto"/>
            <w:vAlign w:val="bottom"/>
          </w:tcPr>
          <w:p w14:paraId="52239DCC" w14:textId="0863BAA7" w:rsidR="00AD784C" w:rsidRPr="00D14BB6" w:rsidRDefault="00F7415F" w:rsidP="00F7415F">
            <w:pPr>
              <w:pStyle w:val="Heading1"/>
              <w:rPr>
                <w:color w:val="FFFFFF" w:themeColor="background1"/>
              </w:rPr>
            </w:pPr>
            <w:r>
              <w:rPr>
                <w:color w:val="FFFFFF" w:themeColor="background1"/>
              </w:rPr>
              <w:t xml:space="preserve">How to prepare your </w:t>
            </w:r>
            <w:r w:rsidR="00B21610">
              <w:rPr>
                <w:color w:val="FFFFFF" w:themeColor="background1"/>
              </w:rPr>
              <w:t>COVID</w:t>
            </w:r>
            <w:r w:rsidR="00624A40">
              <w:rPr>
                <w:color w:val="FFFFFF" w:themeColor="background1"/>
              </w:rPr>
              <w:t xml:space="preserve"> </w:t>
            </w:r>
            <w:r w:rsidR="00B21610">
              <w:rPr>
                <w:color w:val="FFFFFF" w:themeColor="background1"/>
              </w:rPr>
              <w:t xml:space="preserve">Safe plan </w:t>
            </w:r>
          </w:p>
        </w:tc>
      </w:tr>
      <w:tr w:rsidR="00AD784C" w14:paraId="187772EA" w14:textId="77777777" w:rsidTr="006A1C8E">
        <w:trPr>
          <w:trHeight w:hRule="exact" w:val="836"/>
        </w:trPr>
        <w:tc>
          <w:tcPr>
            <w:tcW w:w="8273" w:type="dxa"/>
            <w:shd w:val="clear" w:color="auto" w:fill="auto"/>
            <w:tcMar>
              <w:top w:w="170" w:type="dxa"/>
              <w:bottom w:w="510" w:type="dxa"/>
            </w:tcMar>
          </w:tcPr>
          <w:p w14:paraId="56766E6F" w14:textId="22119538" w:rsidR="00BC4C09" w:rsidRPr="00AD784C" w:rsidRDefault="009F0E14" w:rsidP="004F5FDF">
            <w:pPr>
              <w:pStyle w:val="DHHSmainsubheading"/>
            </w:pPr>
            <w:r>
              <w:rPr>
                <w:sz w:val="24"/>
                <w:szCs w:val="24"/>
              </w:rPr>
              <w:t>4</w:t>
            </w:r>
            <w:r w:rsidR="00B21610">
              <w:rPr>
                <w:sz w:val="24"/>
                <w:szCs w:val="24"/>
              </w:rPr>
              <w:t xml:space="preserve"> </w:t>
            </w:r>
            <w:r w:rsidR="00F00621">
              <w:rPr>
                <w:sz w:val="24"/>
                <w:szCs w:val="24"/>
              </w:rPr>
              <w:t>August</w:t>
            </w:r>
            <w:r w:rsidR="00BC4C09" w:rsidRPr="00BC4C09">
              <w:rPr>
                <w:sz w:val="24"/>
                <w:szCs w:val="24"/>
              </w:rPr>
              <w:t xml:space="preserve"> 2020</w:t>
            </w:r>
          </w:p>
        </w:tc>
      </w:tr>
    </w:tbl>
    <w:p w14:paraId="56772EE5" w14:textId="77777777" w:rsidR="00B21610" w:rsidRDefault="00B21610" w:rsidP="00926DF5">
      <w:pPr>
        <w:pStyle w:val="DHHSbody"/>
        <w:rPr>
          <w:rStyle w:val="Hyperlink"/>
          <w:i/>
          <w:iCs/>
          <w:color w:val="201547"/>
          <w:sz w:val="24"/>
          <w:szCs w:val="24"/>
          <w:highlight w:val="yellow"/>
          <w:u w:val="none"/>
        </w:rPr>
      </w:pPr>
    </w:p>
    <w:p w14:paraId="2E7D7D2F" w14:textId="77777777" w:rsidR="00B21610" w:rsidRDefault="00B21610" w:rsidP="00926DF5">
      <w:pPr>
        <w:pStyle w:val="DHHSbody"/>
        <w:rPr>
          <w:rStyle w:val="Hyperlink"/>
          <w:iCs/>
          <w:color w:val="201547"/>
          <w:sz w:val="24"/>
          <w:szCs w:val="24"/>
          <w:highlight w:val="yellow"/>
          <w:u w:val="none"/>
        </w:rPr>
      </w:pPr>
    </w:p>
    <w:p w14:paraId="1C1AC125" w14:textId="4FDF963C" w:rsidR="006A1C8E" w:rsidRDefault="006A1C8E" w:rsidP="006A1C8E">
      <w:pPr>
        <w:pStyle w:val="DHHSbody"/>
        <w:rPr>
          <w:rStyle w:val="Hyperlink"/>
          <w:color w:val="201547"/>
          <w:u w:val="none"/>
        </w:rPr>
      </w:pPr>
      <w:r w:rsidRPr="006A1C8E">
        <w:rPr>
          <w:rStyle w:val="Hyperlink"/>
          <w:color w:val="201547"/>
          <w:u w:val="none"/>
        </w:rPr>
        <w:t xml:space="preserve">This document outlines the minimum requirements of </w:t>
      </w:r>
      <w:r w:rsidR="00CC72E5">
        <w:rPr>
          <w:rStyle w:val="Hyperlink"/>
          <w:color w:val="201547"/>
          <w:u w:val="none"/>
        </w:rPr>
        <w:t xml:space="preserve">a Victorian workplace </w:t>
      </w:r>
      <w:r w:rsidRPr="006A1C8E">
        <w:rPr>
          <w:rStyle w:val="Hyperlink"/>
          <w:color w:val="201547"/>
          <w:u w:val="none"/>
        </w:rPr>
        <w:t>C</w:t>
      </w:r>
      <w:r w:rsidR="00CC72E5">
        <w:rPr>
          <w:rStyle w:val="Hyperlink"/>
          <w:color w:val="201547"/>
          <w:u w:val="none"/>
        </w:rPr>
        <w:t>OVID</w:t>
      </w:r>
      <w:r w:rsidR="00624A40">
        <w:rPr>
          <w:rStyle w:val="Hyperlink"/>
          <w:color w:val="201547"/>
          <w:u w:val="none"/>
        </w:rPr>
        <w:t xml:space="preserve"> </w:t>
      </w:r>
      <w:r w:rsidRPr="006A1C8E">
        <w:rPr>
          <w:rStyle w:val="Hyperlink"/>
          <w:color w:val="201547"/>
          <w:u w:val="none"/>
        </w:rPr>
        <w:t xml:space="preserve">Safe Plan. Depending on the size and complexity of your business, </w:t>
      </w:r>
      <w:r>
        <w:rPr>
          <w:rStyle w:val="Hyperlink"/>
          <w:color w:val="201547"/>
          <w:u w:val="none"/>
        </w:rPr>
        <w:t>you may wish to tailor your plan accordingly</w:t>
      </w:r>
      <w:r w:rsidRPr="006A1C8E">
        <w:rPr>
          <w:rStyle w:val="Hyperlink"/>
          <w:color w:val="201547"/>
          <w:u w:val="none"/>
        </w:rPr>
        <w:t xml:space="preserve">. If your </w:t>
      </w:r>
      <w:r w:rsidR="00624D19">
        <w:rPr>
          <w:rStyle w:val="Hyperlink"/>
          <w:color w:val="201547"/>
          <w:u w:val="none"/>
        </w:rPr>
        <w:t xml:space="preserve">business or </w:t>
      </w:r>
      <w:r w:rsidR="009F0E14">
        <w:rPr>
          <w:rStyle w:val="Hyperlink"/>
          <w:color w:val="201547"/>
          <w:u w:val="none"/>
        </w:rPr>
        <w:t xml:space="preserve">organisation </w:t>
      </w:r>
      <w:r w:rsidRPr="006A1C8E">
        <w:rPr>
          <w:rStyle w:val="Hyperlink"/>
          <w:color w:val="201547"/>
          <w:u w:val="none"/>
        </w:rPr>
        <w:t xml:space="preserve">already has a </w:t>
      </w:r>
      <w:r w:rsidR="00CC72E5" w:rsidRPr="006A1C8E">
        <w:rPr>
          <w:rStyle w:val="Hyperlink"/>
          <w:color w:val="201547"/>
          <w:u w:val="none"/>
        </w:rPr>
        <w:t>C</w:t>
      </w:r>
      <w:r w:rsidR="00CC72E5">
        <w:rPr>
          <w:rStyle w:val="Hyperlink"/>
          <w:color w:val="201547"/>
          <w:u w:val="none"/>
        </w:rPr>
        <w:t>OVID</w:t>
      </w:r>
      <w:r w:rsidR="00624A40">
        <w:rPr>
          <w:rStyle w:val="Hyperlink"/>
          <w:color w:val="201547"/>
          <w:u w:val="none"/>
        </w:rPr>
        <w:t xml:space="preserve"> </w:t>
      </w:r>
      <w:r w:rsidR="00CC72E5" w:rsidRPr="006A1C8E">
        <w:rPr>
          <w:rStyle w:val="Hyperlink"/>
          <w:color w:val="201547"/>
          <w:u w:val="none"/>
        </w:rPr>
        <w:t>Safe</w:t>
      </w:r>
      <w:r w:rsidRPr="006A1C8E">
        <w:rPr>
          <w:rStyle w:val="Hyperlink"/>
          <w:color w:val="201547"/>
          <w:u w:val="none"/>
        </w:rPr>
        <w:t xml:space="preserve"> Plan, it is your responsibility to ensure that it addresses all the </w:t>
      </w:r>
      <w:r>
        <w:rPr>
          <w:rStyle w:val="Hyperlink"/>
          <w:color w:val="201547"/>
          <w:u w:val="none"/>
        </w:rPr>
        <w:t xml:space="preserve">guidance and </w:t>
      </w:r>
      <w:r w:rsidRPr="006A1C8E">
        <w:rPr>
          <w:rStyle w:val="Hyperlink"/>
          <w:color w:val="201547"/>
          <w:u w:val="none"/>
        </w:rPr>
        <w:t xml:space="preserve">requirements </w:t>
      </w:r>
      <w:r>
        <w:rPr>
          <w:rStyle w:val="Hyperlink"/>
          <w:color w:val="201547"/>
          <w:u w:val="none"/>
        </w:rPr>
        <w:t xml:space="preserve">outlined </w:t>
      </w:r>
      <w:r w:rsidRPr="006A1C8E">
        <w:rPr>
          <w:rStyle w:val="Hyperlink"/>
          <w:color w:val="201547"/>
          <w:u w:val="none"/>
        </w:rPr>
        <w:t>in this template.</w:t>
      </w:r>
      <w:r w:rsidR="00624D19">
        <w:rPr>
          <w:rStyle w:val="Hyperlink"/>
          <w:color w:val="201547"/>
          <w:u w:val="none"/>
        </w:rPr>
        <w:t xml:space="preserve"> </w:t>
      </w:r>
    </w:p>
    <w:p w14:paraId="1499D9B6" w14:textId="53CA3AEA" w:rsidR="00624D19" w:rsidRPr="006A1C8E" w:rsidRDefault="00624D19" w:rsidP="006A1C8E">
      <w:pPr>
        <w:pStyle w:val="DHHSbody"/>
        <w:rPr>
          <w:rStyle w:val="Hyperlink"/>
          <w:color w:val="201547"/>
          <w:u w:val="none"/>
        </w:rPr>
      </w:pPr>
      <w:r w:rsidRPr="00624D19">
        <w:rPr>
          <w:rStyle w:val="Hyperlink"/>
          <w:color w:val="201547"/>
          <w:u w:val="none"/>
        </w:rPr>
        <w:t xml:space="preserve">A blank </w:t>
      </w:r>
      <w:r>
        <w:rPr>
          <w:rStyle w:val="Hyperlink"/>
          <w:color w:val="201547"/>
          <w:u w:val="none"/>
        </w:rPr>
        <w:t xml:space="preserve">version of the </w:t>
      </w:r>
      <w:r w:rsidRPr="00624D19">
        <w:rPr>
          <w:rStyle w:val="Hyperlink"/>
          <w:color w:val="201547"/>
          <w:u w:val="none"/>
        </w:rPr>
        <w:t xml:space="preserve">template is available </w:t>
      </w:r>
      <w:r>
        <w:rPr>
          <w:rStyle w:val="Hyperlink"/>
          <w:color w:val="201547"/>
          <w:u w:val="none"/>
        </w:rPr>
        <w:t xml:space="preserve">at the </w:t>
      </w:r>
      <w:hyperlink r:id="rId15" w:history="1">
        <w:r w:rsidRPr="00624D19">
          <w:rPr>
            <w:rStyle w:val="Hyperlink"/>
          </w:rPr>
          <w:t>Business Victoria Website</w:t>
        </w:r>
      </w:hyperlink>
      <w:r w:rsidRPr="00624D19">
        <w:rPr>
          <w:rStyle w:val="Hyperlink"/>
          <w:color w:val="201547"/>
          <w:u w:val="none"/>
        </w:rPr>
        <w:t>.</w:t>
      </w:r>
    </w:p>
    <w:p w14:paraId="30820799" w14:textId="4119E0C5" w:rsidR="00FE2779" w:rsidRDefault="00FE2779" w:rsidP="00926DF5">
      <w:pPr>
        <w:pStyle w:val="DHHSbody"/>
        <w:rPr>
          <w:rStyle w:val="Hyperlink"/>
          <w:b/>
          <w:bCs/>
          <w:color w:val="201547"/>
          <w:u w:val="none"/>
        </w:rPr>
      </w:pPr>
      <w:r w:rsidRPr="00FE2779">
        <w:rPr>
          <w:rStyle w:val="Hyperlink"/>
          <w:b/>
          <w:bCs/>
          <w:color w:val="201547"/>
          <w:u w:val="none"/>
        </w:rPr>
        <w:t>Instructions</w:t>
      </w:r>
    </w:p>
    <w:p w14:paraId="4153E6FC" w14:textId="3F353499" w:rsidR="006A1C8E" w:rsidRDefault="006A1C8E" w:rsidP="006A1C8E">
      <w:pPr>
        <w:pStyle w:val="DHHSbody"/>
        <w:numPr>
          <w:ilvl w:val="0"/>
          <w:numId w:val="24"/>
        </w:numPr>
        <w:rPr>
          <w:rStyle w:val="Hyperlink"/>
          <w:b/>
          <w:bCs/>
          <w:color w:val="201547"/>
          <w:u w:val="none"/>
        </w:rPr>
      </w:pPr>
      <w:r>
        <w:rPr>
          <w:rStyle w:val="Hyperlink"/>
          <w:b/>
          <w:bCs/>
          <w:color w:val="201547"/>
          <w:u w:val="none"/>
        </w:rPr>
        <w:t>Understand your responsibilities</w:t>
      </w:r>
      <w:r w:rsidR="00F7415F" w:rsidRPr="006A1C8E">
        <w:rPr>
          <w:rStyle w:val="Hyperlink"/>
          <w:b/>
          <w:bCs/>
          <w:color w:val="201547"/>
          <w:u w:val="none"/>
        </w:rPr>
        <w:t xml:space="preserve"> </w:t>
      </w:r>
    </w:p>
    <w:p w14:paraId="1DC5D222" w14:textId="6E22E07C" w:rsidR="009F0E14" w:rsidRDefault="006A1C8E" w:rsidP="006A1C8E">
      <w:pPr>
        <w:pStyle w:val="DHHSbody"/>
        <w:rPr>
          <w:rStyle w:val="Hyperlink"/>
          <w:color w:val="FF0000"/>
        </w:rPr>
      </w:pPr>
      <w:r w:rsidRPr="006A1C8E">
        <w:rPr>
          <w:rStyle w:val="Hyperlink"/>
          <w:color w:val="201547"/>
          <w:u w:val="none"/>
        </w:rPr>
        <w:t xml:space="preserve">Information on public health directions applying to employers is available at: </w:t>
      </w:r>
      <w:hyperlink r:id="rId16" w:history="1">
        <w:r w:rsidR="009F0E14" w:rsidRPr="00D152BD">
          <w:rPr>
            <w:rStyle w:val="Hyperlink"/>
          </w:rPr>
          <w:t>https://www.business.vic.gov.au/disputes-disasters-and-succession-planning/covid-safe-business/creating-a-covid-safe-workplace.</w:t>
        </w:r>
      </w:hyperlink>
      <w:r w:rsidRPr="006A1C8E">
        <w:rPr>
          <w:rStyle w:val="Hyperlink"/>
          <w:color w:val="FF0000"/>
        </w:rPr>
        <w:t xml:space="preserve"> </w:t>
      </w:r>
    </w:p>
    <w:p w14:paraId="794371C0" w14:textId="300A7F63" w:rsidR="006A1C8E" w:rsidRPr="006A1C8E" w:rsidRDefault="006A1C8E" w:rsidP="006A1C8E">
      <w:pPr>
        <w:pStyle w:val="DHHSbody"/>
        <w:rPr>
          <w:rStyle w:val="Hyperlink"/>
          <w:color w:val="FF0000"/>
        </w:rPr>
      </w:pPr>
      <w:r w:rsidRPr="006A1C8E">
        <w:rPr>
          <w:rStyle w:val="Hyperlink"/>
          <w:color w:val="201547"/>
          <w:u w:val="none"/>
        </w:rPr>
        <w:t>You can also refer to the following guidance:</w:t>
      </w:r>
    </w:p>
    <w:p w14:paraId="6B9263D2" w14:textId="6C7B3AC3" w:rsidR="00F7415F" w:rsidRPr="00C520EC" w:rsidRDefault="00DB5BBC" w:rsidP="006A1C8E">
      <w:pPr>
        <w:pStyle w:val="DHHSbody"/>
        <w:numPr>
          <w:ilvl w:val="0"/>
          <w:numId w:val="10"/>
        </w:numPr>
        <w:rPr>
          <w:rStyle w:val="Hyperlink"/>
        </w:rPr>
      </w:pPr>
      <w:hyperlink r:id="rId17" w:history="1">
        <w:r w:rsidR="00F7415F" w:rsidRPr="009F0E14">
          <w:rPr>
            <w:rStyle w:val="Hyperlink"/>
            <w:color w:val="201547"/>
          </w:rPr>
          <w:t xml:space="preserve">WorkSafe: </w:t>
        </w:r>
        <w:r w:rsidR="00F7415F" w:rsidRPr="00C520EC">
          <w:rPr>
            <w:rStyle w:val="Hyperlink"/>
          </w:rPr>
          <w:t>Managing COVID</w:t>
        </w:r>
        <w:r w:rsidR="001F624A">
          <w:rPr>
            <w:rStyle w:val="Hyperlink"/>
          </w:rPr>
          <w:t>-</w:t>
        </w:r>
        <w:r w:rsidR="00F7415F" w:rsidRPr="00C520EC">
          <w:rPr>
            <w:rStyle w:val="Hyperlink"/>
          </w:rPr>
          <w:t xml:space="preserve">19 risks – face coverings in workplaces </w:t>
        </w:r>
      </w:hyperlink>
    </w:p>
    <w:p w14:paraId="6A0C71A9" w14:textId="77777777" w:rsidR="00F7415F" w:rsidRDefault="00DB5BBC" w:rsidP="006A1C8E">
      <w:pPr>
        <w:pStyle w:val="DHHSbody"/>
        <w:numPr>
          <w:ilvl w:val="0"/>
          <w:numId w:val="10"/>
        </w:numPr>
        <w:rPr>
          <w:rStyle w:val="Hyperlink"/>
          <w:color w:val="201547"/>
        </w:rPr>
      </w:pPr>
      <w:hyperlink r:id="rId18" w:history="1">
        <w:r w:rsidR="00F7415F" w:rsidRPr="009F0E14">
          <w:rPr>
            <w:rStyle w:val="Hyperlink"/>
            <w:color w:val="201547"/>
          </w:rPr>
          <w:t xml:space="preserve">DHHS: </w:t>
        </w:r>
        <w:hyperlink r:id="rId19" w:history="1">
          <w:r w:rsidR="00F7415F">
            <w:rPr>
              <w:rStyle w:val="Hyperlink"/>
              <w:rFonts w:eastAsia="Cambria" w:cs="Cambria"/>
              <w:bdr w:val="none" w:sz="0" w:space="0" w:color="auto" w:frame="1"/>
              <w:lang w:val="en-US" w:eastAsia="en-AU"/>
            </w:rPr>
            <w:t>Preventing infection in the workplace</w:t>
          </w:r>
        </w:hyperlink>
        <w:r w:rsidR="00F7415F">
          <w:rPr>
            <w:rStyle w:val="Hyperlink"/>
            <w:lang w:val="en-US"/>
          </w:rPr>
          <w:t xml:space="preserve"> </w:t>
        </w:r>
      </w:hyperlink>
      <w:r w:rsidR="00F7415F">
        <w:rPr>
          <w:rStyle w:val="Hyperlink"/>
          <w:color w:val="201547"/>
        </w:rPr>
        <w:t xml:space="preserve"> </w:t>
      </w:r>
    </w:p>
    <w:p w14:paraId="7A7162B1" w14:textId="77777777" w:rsidR="00F7415F" w:rsidRDefault="00F7415F" w:rsidP="006A1C8E">
      <w:pPr>
        <w:pStyle w:val="DHHSbody"/>
        <w:numPr>
          <w:ilvl w:val="0"/>
          <w:numId w:val="10"/>
        </w:numPr>
        <w:rPr>
          <w:rStyle w:val="Hyperlink"/>
          <w:color w:val="201547"/>
        </w:rPr>
      </w:pPr>
      <w:r>
        <w:rPr>
          <w:rStyle w:val="Hyperlink"/>
          <w:color w:val="201547"/>
        </w:rPr>
        <w:t xml:space="preserve">DHHS: </w:t>
      </w:r>
      <w:hyperlink r:id="rId20" w:history="1">
        <w:r>
          <w:rPr>
            <w:rStyle w:val="Hyperlink"/>
            <w:rFonts w:eastAsia="Cambria" w:cs="Cambria"/>
            <w:bdr w:val="none" w:sz="0" w:space="0" w:color="auto" w:frame="1"/>
            <w:lang w:val="en-US" w:eastAsia="en-AU"/>
          </w:rPr>
          <w:t>Preparing for a case of coronavirus (COVID-19) in your workplace</w:t>
        </w:r>
      </w:hyperlink>
      <w:r>
        <w:rPr>
          <w:rStyle w:val="Hyperlink"/>
          <w:color w:val="201547"/>
          <w:lang w:val="en-US"/>
        </w:rPr>
        <w:t xml:space="preserve"> </w:t>
      </w:r>
    </w:p>
    <w:p w14:paraId="6AE41BA1" w14:textId="77777777" w:rsidR="00F7415F" w:rsidRDefault="00F7415F" w:rsidP="006A1C8E">
      <w:pPr>
        <w:pStyle w:val="DHHSbody"/>
        <w:numPr>
          <w:ilvl w:val="0"/>
          <w:numId w:val="10"/>
        </w:numPr>
        <w:rPr>
          <w:rStyle w:val="Hyperlink"/>
          <w:color w:val="201547"/>
        </w:rPr>
      </w:pPr>
      <w:r>
        <w:rPr>
          <w:rStyle w:val="Hyperlink"/>
          <w:color w:val="201547"/>
        </w:rPr>
        <w:t xml:space="preserve">DHHS: </w:t>
      </w:r>
      <w:hyperlink r:id="rId21" w:history="1">
        <w:r>
          <w:rPr>
            <w:rStyle w:val="Hyperlink"/>
            <w:rFonts w:eastAsia="Cambria" w:cs="Cambria"/>
            <w:bdr w:val="none" w:sz="0" w:space="0" w:color="auto" w:frame="1"/>
            <w:lang w:val="en-US" w:eastAsia="en-AU"/>
          </w:rPr>
          <w:t>Planning and responding to cases of coronavirus (COVID-19)</w:t>
        </w:r>
      </w:hyperlink>
    </w:p>
    <w:p w14:paraId="4C04EF17" w14:textId="77777777" w:rsidR="00F7415F" w:rsidRDefault="00F7415F" w:rsidP="006A1C8E">
      <w:pPr>
        <w:pStyle w:val="DHHSbody"/>
        <w:numPr>
          <w:ilvl w:val="0"/>
          <w:numId w:val="10"/>
        </w:numPr>
        <w:rPr>
          <w:rStyle w:val="Hyperlink"/>
          <w:color w:val="201547"/>
        </w:rPr>
      </w:pPr>
      <w:r>
        <w:rPr>
          <w:rStyle w:val="Hyperlink"/>
          <w:color w:val="201547"/>
        </w:rPr>
        <w:t xml:space="preserve">DHHS: </w:t>
      </w:r>
      <w:hyperlink r:id="rId22" w:history="1">
        <w:r>
          <w:rPr>
            <w:rStyle w:val="Hyperlink"/>
            <w:rFonts w:eastAsia="Cambria" w:cs="Cambria"/>
            <w:bdr w:val="none" w:sz="0" w:space="0" w:color="auto" w:frame="1"/>
            <w:lang w:val="en-US" w:eastAsia="en-AU"/>
          </w:rPr>
          <w:t>Cleaning and disinfecting to reduce COVID-19 transmission</w:t>
        </w:r>
      </w:hyperlink>
    </w:p>
    <w:p w14:paraId="372A1E68" w14:textId="14C04DE8" w:rsidR="006A1C8E" w:rsidRDefault="00930D55" w:rsidP="008D7297">
      <w:pPr>
        <w:pStyle w:val="DHHSbody"/>
        <w:numPr>
          <w:ilvl w:val="0"/>
          <w:numId w:val="10"/>
        </w:numPr>
        <w:spacing w:after="0"/>
        <w:rPr>
          <w:rStyle w:val="Hyperlink"/>
          <w:color w:val="201547"/>
        </w:rPr>
      </w:pPr>
      <w:r>
        <w:rPr>
          <w:rStyle w:val="Hyperlink"/>
          <w:color w:val="201547"/>
        </w:rPr>
        <w:t xml:space="preserve">WorkSafe: </w:t>
      </w:r>
      <w:hyperlink r:id="rId23" w:history="1">
        <w:r w:rsidR="00F7415F" w:rsidRPr="00930D55">
          <w:rPr>
            <w:rStyle w:val="Hyperlink"/>
          </w:rPr>
          <w:t>Other relevant industry specific guidance</w:t>
        </w:r>
      </w:hyperlink>
      <w:r w:rsidRPr="00930D55">
        <w:rPr>
          <w:rStyle w:val="Hyperlink"/>
          <w:color w:val="201547"/>
        </w:rPr>
        <w:t xml:space="preserve"> </w:t>
      </w:r>
    </w:p>
    <w:p w14:paraId="16A5E977" w14:textId="77777777" w:rsidR="00930D55" w:rsidRPr="00930D55" w:rsidRDefault="00930D55" w:rsidP="00930D55">
      <w:pPr>
        <w:pStyle w:val="DHHSbody"/>
        <w:spacing w:after="0"/>
        <w:ind w:left="720"/>
        <w:rPr>
          <w:rStyle w:val="Hyperlink"/>
          <w:color w:val="201547"/>
        </w:rPr>
      </w:pPr>
    </w:p>
    <w:p w14:paraId="0AA1AEEC" w14:textId="77777777" w:rsidR="006A1C8E" w:rsidRDefault="006A1C8E" w:rsidP="006A1C8E">
      <w:pPr>
        <w:pStyle w:val="DHHSbody"/>
        <w:numPr>
          <w:ilvl w:val="0"/>
          <w:numId w:val="24"/>
        </w:numPr>
        <w:rPr>
          <w:rStyle w:val="Hyperlink"/>
          <w:b/>
          <w:bCs/>
          <w:color w:val="201547"/>
          <w:u w:val="none"/>
        </w:rPr>
      </w:pPr>
      <w:r>
        <w:rPr>
          <w:rStyle w:val="Hyperlink"/>
          <w:b/>
          <w:bCs/>
          <w:color w:val="201547"/>
          <w:u w:val="none"/>
        </w:rPr>
        <w:t>Prepare your plan</w:t>
      </w:r>
    </w:p>
    <w:p w14:paraId="268EF7A8" w14:textId="6304A958" w:rsidR="006A1C8E" w:rsidRPr="00AC3514" w:rsidRDefault="006A1C8E" w:rsidP="006A1C8E">
      <w:pPr>
        <w:pStyle w:val="DHHSbody"/>
        <w:rPr>
          <w:rStyle w:val="Hyperlink"/>
          <w:color w:val="201547"/>
          <w:u w:val="none"/>
        </w:rPr>
      </w:pPr>
      <w:r w:rsidRPr="00AC3514">
        <w:rPr>
          <w:rStyle w:val="Hyperlink"/>
          <w:color w:val="201547"/>
          <w:u w:val="none"/>
        </w:rPr>
        <w:t>Your COVID</w:t>
      </w:r>
      <w:r w:rsidR="00624A40">
        <w:rPr>
          <w:rStyle w:val="Hyperlink"/>
          <w:color w:val="201547"/>
          <w:u w:val="none"/>
        </w:rPr>
        <w:t xml:space="preserve"> </w:t>
      </w:r>
      <w:r w:rsidRPr="00AC3514">
        <w:rPr>
          <w:rStyle w:val="Hyperlink"/>
          <w:color w:val="201547"/>
          <w:u w:val="none"/>
        </w:rPr>
        <w:t xml:space="preserve">Safe </w:t>
      </w:r>
      <w:r w:rsidR="00CA3C49">
        <w:rPr>
          <w:rStyle w:val="Hyperlink"/>
          <w:color w:val="201547"/>
          <w:u w:val="none"/>
        </w:rPr>
        <w:t>P</w:t>
      </w:r>
      <w:r w:rsidRPr="00AC3514">
        <w:rPr>
          <w:rStyle w:val="Hyperlink"/>
          <w:color w:val="201547"/>
          <w:u w:val="none"/>
        </w:rPr>
        <w:t>lan must set out</w:t>
      </w:r>
      <w:r>
        <w:rPr>
          <w:rStyle w:val="Hyperlink"/>
          <w:color w:val="201547"/>
          <w:u w:val="none"/>
        </w:rPr>
        <w:t>, at a minimum</w:t>
      </w:r>
      <w:r w:rsidRPr="00AC3514">
        <w:rPr>
          <w:rStyle w:val="Hyperlink"/>
          <w:color w:val="201547"/>
          <w:u w:val="none"/>
        </w:rPr>
        <w:t>:</w:t>
      </w:r>
    </w:p>
    <w:p w14:paraId="25348BA7" w14:textId="16D6636D" w:rsidR="009F0E14" w:rsidRDefault="009F0E14" w:rsidP="009F0E14">
      <w:pPr>
        <w:pStyle w:val="DHHSbody"/>
        <w:numPr>
          <w:ilvl w:val="0"/>
          <w:numId w:val="27"/>
        </w:numPr>
        <w:rPr>
          <w:rStyle w:val="Hyperlink"/>
          <w:color w:val="201547"/>
        </w:rPr>
      </w:pPr>
      <w:r>
        <w:rPr>
          <w:rStyle w:val="Hyperlink"/>
          <w:color w:val="201547"/>
        </w:rPr>
        <w:t>The process you have in place to keep records of all staff or visitors who attend the work premises</w:t>
      </w:r>
    </w:p>
    <w:p w14:paraId="05831AEE" w14:textId="61B27BF9" w:rsidR="006A1C8E" w:rsidRPr="00AC3514" w:rsidRDefault="006A1C8E" w:rsidP="006A1C8E">
      <w:pPr>
        <w:pStyle w:val="DHHSbody"/>
        <w:numPr>
          <w:ilvl w:val="0"/>
          <w:numId w:val="27"/>
        </w:numPr>
        <w:rPr>
          <w:rStyle w:val="Hyperlink"/>
          <w:color w:val="201547"/>
          <w:u w:val="none"/>
        </w:rPr>
      </w:pPr>
      <w:r>
        <w:rPr>
          <w:rStyle w:val="Hyperlink"/>
          <w:color w:val="201547"/>
          <w:u w:val="none"/>
        </w:rPr>
        <w:t>Your a</w:t>
      </w:r>
      <w:r w:rsidRPr="00AC3514">
        <w:rPr>
          <w:rStyle w:val="Hyperlink"/>
          <w:color w:val="201547"/>
          <w:u w:val="none"/>
        </w:rPr>
        <w:t>ctions to mitigate the introduction of COVID-19 in your workplace</w:t>
      </w:r>
    </w:p>
    <w:p w14:paraId="11ACCB5F" w14:textId="77777777" w:rsidR="006A1C8E" w:rsidRPr="00AC3514" w:rsidRDefault="006A1C8E" w:rsidP="006A1C8E">
      <w:pPr>
        <w:pStyle w:val="DHHSbody"/>
        <w:numPr>
          <w:ilvl w:val="0"/>
          <w:numId w:val="27"/>
        </w:numPr>
        <w:rPr>
          <w:rStyle w:val="Hyperlink"/>
          <w:color w:val="201547"/>
          <w:u w:val="none"/>
        </w:rPr>
      </w:pPr>
      <w:r w:rsidRPr="00AC3514">
        <w:rPr>
          <w:rStyle w:val="Hyperlink"/>
          <w:color w:val="201547"/>
          <w:u w:val="none"/>
        </w:rPr>
        <w:t>The level of face-covering or personal protective equipment (PPE) required for your workforce</w:t>
      </w:r>
    </w:p>
    <w:p w14:paraId="2D02A3C0" w14:textId="77777777" w:rsidR="006A1C8E" w:rsidRPr="00AC3514" w:rsidRDefault="006A1C8E" w:rsidP="006A1C8E">
      <w:pPr>
        <w:pStyle w:val="DHHSbody"/>
        <w:numPr>
          <w:ilvl w:val="0"/>
          <w:numId w:val="27"/>
        </w:numPr>
        <w:rPr>
          <w:rStyle w:val="Hyperlink"/>
          <w:color w:val="201547"/>
          <w:u w:val="none"/>
        </w:rPr>
      </w:pPr>
      <w:r>
        <w:rPr>
          <w:rStyle w:val="Hyperlink"/>
          <w:color w:val="201547"/>
          <w:u w:val="none"/>
        </w:rPr>
        <w:t xml:space="preserve">How you will prepare for, and respond </w:t>
      </w:r>
      <w:r w:rsidRPr="00AC3514">
        <w:rPr>
          <w:rStyle w:val="Hyperlink"/>
          <w:color w:val="201547"/>
          <w:u w:val="none"/>
        </w:rPr>
        <w:t>to</w:t>
      </w:r>
      <w:r>
        <w:rPr>
          <w:rStyle w:val="Hyperlink"/>
          <w:color w:val="201547"/>
          <w:u w:val="none"/>
        </w:rPr>
        <w:t>,</w:t>
      </w:r>
      <w:r w:rsidRPr="00AC3514">
        <w:rPr>
          <w:rStyle w:val="Hyperlink"/>
          <w:color w:val="201547"/>
          <w:u w:val="none"/>
        </w:rPr>
        <w:t xml:space="preserve"> a suspected or confirmed case of COVID-19 in your workplace</w:t>
      </w:r>
    </w:p>
    <w:p w14:paraId="678F74DC" w14:textId="77777777" w:rsidR="006A1C8E" w:rsidRPr="006A1C8E" w:rsidRDefault="006A1C8E" w:rsidP="006A1C8E">
      <w:pPr>
        <w:pStyle w:val="DHHSbody"/>
        <w:spacing w:after="0"/>
        <w:rPr>
          <w:rStyle w:val="Hyperlink"/>
          <w:color w:val="FF0000"/>
          <w:highlight w:val="yellow"/>
        </w:rPr>
      </w:pPr>
    </w:p>
    <w:p w14:paraId="0288FC99" w14:textId="39616D4D" w:rsidR="00F7415F" w:rsidRPr="006A1C8E" w:rsidRDefault="00F7415F" w:rsidP="006A1C8E">
      <w:pPr>
        <w:pStyle w:val="DHHSbody"/>
        <w:numPr>
          <w:ilvl w:val="0"/>
          <w:numId w:val="24"/>
        </w:numPr>
        <w:rPr>
          <w:rStyle w:val="Hyperlink"/>
          <w:b/>
          <w:color w:val="201547"/>
        </w:rPr>
      </w:pPr>
      <w:r w:rsidRPr="00F7415F">
        <w:rPr>
          <w:rStyle w:val="Hyperlink"/>
          <w:b/>
          <w:color w:val="201547"/>
        </w:rPr>
        <w:t>Keep your plan</w:t>
      </w:r>
      <w:r w:rsidRPr="006A1C8E">
        <w:rPr>
          <w:rStyle w:val="Hyperlink"/>
          <w:b/>
          <w:color w:val="201547"/>
        </w:rPr>
        <w:t xml:space="preserve"> up to date</w:t>
      </w:r>
      <w:r>
        <w:rPr>
          <w:rStyle w:val="Hyperlink"/>
          <w:b/>
          <w:color w:val="201547"/>
        </w:rPr>
        <w:t xml:space="preserve"> and ready</w:t>
      </w:r>
    </w:p>
    <w:p w14:paraId="29E8827A" w14:textId="026BA3D8" w:rsidR="00F7415F" w:rsidRPr="00F7415F" w:rsidRDefault="00F7415F" w:rsidP="00F7415F">
      <w:pPr>
        <w:pStyle w:val="DHHSbody"/>
        <w:numPr>
          <w:ilvl w:val="0"/>
          <w:numId w:val="10"/>
        </w:numPr>
        <w:rPr>
          <w:rStyle w:val="Hyperlink"/>
          <w:color w:val="201547"/>
          <w:u w:val="none"/>
        </w:rPr>
      </w:pPr>
      <w:r>
        <w:rPr>
          <w:rStyle w:val="Hyperlink"/>
          <w:color w:val="201547"/>
          <w:u w:val="none"/>
        </w:rPr>
        <w:t>Your COVID</w:t>
      </w:r>
      <w:r w:rsidR="001F624A">
        <w:rPr>
          <w:rStyle w:val="Hyperlink"/>
          <w:color w:val="201547"/>
          <w:u w:val="none"/>
        </w:rPr>
        <w:t xml:space="preserve"> </w:t>
      </w:r>
      <w:r w:rsidR="00CA3C49">
        <w:rPr>
          <w:rStyle w:val="Hyperlink"/>
          <w:color w:val="201547"/>
          <w:u w:val="none"/>
        </w:rPr>
        <w:t>S</w:t>
      </w:r>
      <w:r>
        <w:rPr>
          <w:rStyle w:val="Hyperlink"/>
          <w:color w:val="201547"/>
          <w:u w:val="none"/>
        </w:rPr>
        <w:t xml:space="preserve">afe </w:t>
      </w:r>
      <w:r w:rsidR="00CA3C49">
        <w:rPr>
          <w:rStyle w:val="Hyperlink"/>
          <w:color w:val="201547"/>
          <w:u w:val="none"/>
        </w:rPr>
        <w:t>P</w:t>
      </w:r>
      <w:r>
        <w:rPr>
          <w:rStyle w:val="Hyperlink"/>
          <w:color w:val="201547"/>
          <w:u w:val="none"/>
        </w:rPr>
        <w:t xml:space="preserve">lan </w:t>
      </w:r>
      <w:r w:rsidR="00093688">
        <w:rPr>
          <w:rStyle w:val="Hyperlink"/>
          <w:color w:val="201547"/>
          <w:u w:val="none"/>
        </w:rPr>
        <w:t xml:space="preserve">must </w:t>
      </w:r>
      <w:r>
        <w:rPr>
          <w:rStyle w:val="Hyperlink"/>
          <w:color w:val="201547"/>
          <w:u w:val="none"/>
        </w:rPr>
        <w:t xml:space="preserve">be reviewed and updated routinely, and when restrictions or public health advice changes. </w:t>
      </w:r>
      <w:r w:rsidR="009F0E14">
        <w:rPr>
          <w:rStyle w:val="Hyperlink"/>
          <w:color w:val="201547"/>
          <w:u w:val="none"/>
        </w:rPr>
        <w:t xml:space="preserve">Organisations </w:t>
      </w:r>
      <w:r>
        <w:rPr>
          <w:rStyle w:val="Hyperlink"/>
          <w:color w:val="201547"/>
          <w:u w:val="none"/>
        </w:rPr>
        <w:t xml:space="preserve">with multiple </w:t>
      </w:r>
      <w:r w:rsidR="001F624A">
        <w:rPr>
          <w:rStyle w:val="Hyperlink"/>
          <w:color w:val="201547"/>
          <w:u w:val="none"/>
        </w:rPr>
        <w:t>premises</w:t>
      </w:r>
      <w:r>
        <w:rPr>
          <w:rStyle w:val="Hyperlink"/>
          <w:color w:val="201547"/>
          <w:u w:val="none"/>
        </w:rPr>
        <w:t xml:space="preserve"> </w:t>
      </w:r>
      <w:r w:rsidR="00093688">
        <w:rPr>
          <w:rStyle w:val="Hyperlink"/>
          <w:color w:val="201547"/>
          <w:u w:val="none"/>
        </w:rPr>
        <w:t xml:space="preserve">must </w:t>
      </w:r>
      <w:r>
        <w:rPr>
          <w:rStyle w:val="Hyperlink"/>
          <w:color w:val="201547"/>
          <w:u w:val="none"/>
        </w:rPr>
        <w:t>complete a COVID</w:t>
      </w:r>
      <w:r w:rsidR="00624A40">
        <w:rPr>
          <w:rStyle w:val="Hyperlink"/>
          <w:color w:val="201547"/>
          <w:u w:val="none"/>
        </w:rPr>
        <w:t xml:space="preserve"> </w:t>
      </w:r>
      <w:r w:rsidR="00CA3C49">
        <w:rPr>
          <w:rStyle w:val="Hyperlink"/>
          <w:color w:val="201547"/>
          <w:u w:val="none"/>
        </w:rPr>
        <w:t>S</w:t>
      </w:r>
      <w:r>
        <w:rPr>
          <w:rStyle w:val="Hyperlink"/>
          <w:color w:val="201547"/>
          <w:u w:val="none"/>
        </w:rPr>
        <w:t xml:space="preserve">afe </w:t>
      </w:r>
      <w:r w:rsidR="00CA3C49">
        <w:rPr>
          <w:rStyle w:val="Hyperlink"/>
          <w:color w:val="201547"/>
          <w:u w:val="none"/>
        </w:rPr>
        <w:t>P</w:t>
      </w:r>
      <w:r>
        <w:rPr>
          <w:rStyle w:val="Hyperlink"/>
          <w:color w:val="201547"/>
          <w:u w:val="none"/>
        </w:rPr>
        <w:t xml:space="preserve">lan for each workplace. </w:t>
      </w:r>
    </w:p>
    <w:p w14:paraId="5DDAB1EC" w14:textId="29493144" w:rsidR="00F7415F" w:rsidRDefault="00F7415F" w:rsidP="00F7415F">
      <w:pPr>
        <w:pStyle w:val="DHHSbody"/>
        <w:numPr>
          <w:ilvl w:val="0"/>
          <w:numId w:val="10"/>
        </w:numPr>
        <w:rPr>
          <w:rStyle w:val="Hyperlink"/>
          <w:color w:val="201547"/>
          <w:u w:val="none"/>
        </w:rPr>
      </w:pPr>
      <w:r w:rsidRPr="00FE2779">
        <w:rPr>
          <w:rStyle w:val="Hyperlink"/>
          <w:color w:val="201547"/>
          <w:u w:val="none"/>
        </w:rPr>
        <w:t xml:space="preserve">You do not have to </w:t>
      </w:r>
      <w:r>
        <w:rPr>
          <w:rStyle w:val="Hyperlink"/>
          <w:color w:val="201547"/>
          <w:u w:val="none"/>
        </w:rPr>
        <w:t>lodge your COVID</w:t>
      </w:r>
      <w:r w:rsidR="00624A40">
        <w:rPr>
          <w:rStyle w:val="Hyperlink"/>
          <w:color w:val="201547"/>
          <w:u w:val="none"/>
        </w:rPr>
        <w:t xml:space="preserve"> </w:t>
      </w:r>
      <w:r w:rsidR="00176BA7">
        <w:rPr>
          <w:rStyle w:val="Hyperlink"/>
          <w:color w:val="201547"/>
          <w:u w:val="none"/>
        </w:rPr>
        <w:t>Safe</w:t>
      </w:r>
      <w:r>
        <w:rPr>
          <w:rStyle w:val="Hyperlink"/>
          <w:color w:val="201547"/>
          <w:u w:val="none"/>
        </w:rPr>
        <w:t xml:space="preserve"> </w:t>
      </w:r>
      <w:r w:rsidR="00176BA7">
        <w:rPr>
          <w:rStyle w:val="Hyperlink"/>
          <w:color w:val="201547"/>
          <w:u w:val="none"/>
        </w:rPr>
        <w:t>P</w:t>
      </w:r>
      <w:r>
        <w:rPr>
          <w:rStyle w:val="Hyperlink"/>
          <w:color w:val="201547"/>
          <w:u w:val="none"/>
        </w:rPr>
        <w:t>lan with the Victorian Government. However, you may be required to provide the COVID</w:t>
      </w:r>
      <w:r w:rsidR="001F624A">
        <w:rPr>
          <w:rStyle w:val="Hyperlink"/>
          <w:color w:val="201547"/>
          <w:u w:val="none"/>
        </w:rPr>
        <w:t xml:space="preserve"> </w:t>
      </w:r>
      <w:r>
        <w:rPr>
          <w:rStyle w:val="Hyperlink"/>
          <w:color w:val="201547"/>
          <w:u w:val="none"/>
        </w:rPr>
        <w:t xml:space="preserve">safe plan </w:t>
      </w:r>
      <w:r w:rsidRPr="006A1C8E">
        <w:rPr>
          <w:rStyle w:val="Hyperlink"/>
          <w:color w:val="201547"/>
          <w:u w:val="none"/>
        </w:rPr>
        <w:t xml:space="preserve">to </w:t>
      </w:r>
      <w:r w:rsidR="006A1C8E">
        <w:rPr>
          <w:rStyle w:val="Hyperlink"/>
          <w:color w:val="201547"/>
          <w:u w:val="none"/>
        </w:rPr>
        <w:t>t</w:t>
      </w:r>
      <w:r w:rsidRPr="006A1C8E">
        <w:rPr>
          <w:rStyle w:val="Hyperlink"/>
          <w:color w:val="201547"/>
          <w:u w:val="none"/>
        </w:rPr>
        <w:t xml:space="preserve">he Department of Health and Human Services (DHHS) or Worksafe upon request or </w:t>
      </w:r>
      <w:r>
        <w:rPr>
          <w:rStyle w:val="Hyperlink"/>
          <w:color w:val="201547"/>
          <w:u w:val="none"/>
        </w:rPr>
        <w:t xml:space="preserve">in the event of a confirmed positive case at your workplace. </w:t>
      </w:r>
      <w:r w:rsidR="00BC6285">
        <w:rPr>
          <w:rStyle w:val="Hyperlink"/>
          <w:color w:val="201547"/>
          <w:u w:val="none"/>
        </w:rPr>
        <w:t>There will be random business spot checks for</w:t>
      </w:r>
      <w:r w:rsidR="00BE1110">
        <w:rPr>
          <w:rStyle w:val="Hyperlink"/>
          <w:color w:val="201547"/>
          <w:u w:val="none"/>
        </w:rPr>
        <w:t xml:space="preserve"> </w:t>
      </w:r>
      <w:r w:rsidR="00BC6285">
        <w:rPr>
          <w:rStyle w:val="Hyperlink"/>
          <w:color w:val="201547"/>
          <w:u w:val="none"/>
        </w:rPr>
        <w:t>COVID</w:t>
      </w:r>
      <w:r w:rsidR="00624A40">
        <w:rPr>
          <w:rStyle w:val="Hyperlink"/>
          <w:color w:val="201547"/>
          <w:u w:val="none"/>
        </w:rPr>
        <w:t xml:space="preserve"> </w:t>
      </w:r>
      <w:r w:rsidR="00BC6285">
        <w:rPr>
          <w:rStyle w:val="Hyperlink"/>
          <w:color w:val="201547"/>
          <w:u w:val="none"/>
        </w:rPr>
        <w:t xml:space="preserve">Safe </w:t>
      </w:r>
      <w:r w:rsidR="00BE1110">
        <w:rPr>
          <w:rStyle w:val="Hyperlink"/>
          <w:color w:val="201547"/>
          <w:u w:val="none"/>
        </w:rPr>
        <w:t>P</w:t>
      </w:r>
      <w:r w:rsidR="00BC6285">
        <w:rPr>
          <w:rStyle w:val="Hyperlink"/>
          <w:color w:val="201547"/>
          <w:u w:val="none"/>
        </w:rPr>
        <w:t>lan</w:t>
      </w:r>
      <w:r w:rsidR="00BE1110">
        <w:rPr>
          <w:rStyle w:val="Hyperlink"/>
          <w:color w:val="201547"/>
          <w:u w:val="none"/>
        </w:rPr>
        <w:t>s</w:t>
      </w:r>
      <w:r w:rsidR="00BC6285">
        <w:rPr>
          <w:rStyle w:val="Hyperlink"/>
          <w:color w:val="201547"/>
          <w:u w:val="none"/>
        </w:rPr>
        <w:t xml:space="preserve">. </w:t>
      </w:r>
    </w:p>
    <w:p w14:paraId="3F3E2605" w14:textId="77777777" w:rsidR="00F7415F" w:rsidRDefault="00F7415F" w:rsidP="006A1C8E">
      <w:pPr>
        <w:pStyle w:val="DHHSbody"/>
        <w:spacing w:after="0"/>
        <w:ind w:left="720"/>
        <w:rPr>
          <w:rStyle w:val="Hyperlink"/>
          <w:color w:val="201547"/>
          <w:u w:val="none"/>
        </w:rPr>
      </w:pPr>
    </w:p>
    <w:p w14:paraId="30016D9A" w14:textId="4F935D0E" w:rsidR="009F0E14" w:rsidRDefault="009F0E14">
      <w:pPr>
        <w:rPr>
          <w:rStyle w:val="Hyperlink"/>
          <w:rFonts w:ascii="Arial" w:eastAsia="Times" w:hAnsi="Arial" w:cs="Times New Roman"/>
          <w:b/>
          <w:bCs/>
          <w:color w:val="201547"/>
          <w:sz w:val="20"/>
          <w:szCs w:val="20"/>
          <w:u w:val="none"/>
          <w:lang w:eastAsia="en-US"/>
        </w:rPr>
      </w:pPr>
    </w:p>
    <w:p w14:paraId="24708683" w14:textId="491B1BAC" w:rsidR="00F7415F" w:rsidRPr="00FE2779" w:rsidRDefault="00F7415F" w:rsidP="006A1C8E">
      <w:pPr>
        <w:pStyle w:val="DHHSbody"/>
        <w:numPr>
          <w:ilvl w:val="0"/>
          <w:numId w:val="24"/>
        </w:numPr>
        <w:rPr>
          <w:rStyle w:val="Hyperlink"/>
          <w:b/>
          <w:bCs/>
          <w:color w:val="201547"/>
          <w:u w:val="none"/>
        </w:rPr>
      </w:pPr>
      <w:r>
        <w:rPr>
          <w:rStyle w:val="Hyperlink"/>
          <w:b/>
          <w:bCs/>
          <w:color w:val="201547"/>
          <w:u w:val="none"/>
        </w:rPr>
        <w:t xml:space="preserve">Share your plan </w:t>
      </w:r>
    </w:p>
    <w:p w14:paraId="07F48505" w14:textId="5FAF4C08" w:rsidR="00F304E7" w:rsidRDefault="00220AB1" w:rsidP="00F304E7">
      <w:pPr>
        <w:pStyle w:val="DHHSbody"/>
        <w:numPr>
          <w:ilvl w:val="0"/>
          <w:numId w:val="10"/>
        </w:numPr>
        <w:rPr>
          <w:rStyle w:val="Hyperlink"/>
          <w:color w:val="201547"/>
          <w:u w:val="none"/>
        </w:rPr>
      </w:pPr>
      <w:r>
        <w:rPr>
          <w:rStyle w:val="Hyperlink"/>
          <w:color w:val="201547"/>
          <w:u w:val="none"/>
        </w:rPr>
        <w:t>Y</w:t>
      </w:r>
      <w:r w:rsidR="00F304E7">
        <w:rPr>
          <w:rStyle w:val="Hyperlink"/>
          <w:color w:val="201547"/>
          <w:u w:val="none"/>
        </w:rPr>
        <w:t>our workforce</w:t>
      </w:r>
      <w:r>
        <w:rPr>
          <w:rStyle w:val="Hyperlink"/>
          <w:color w:val="201547"/>
          <w:u w:val="none"/>
        </w:rPr>
        <w:t xml:space="preserve"> needs to be</w:t>
      </w:r>
      <w:r w:rsidR="00F304E7">
        <w:rPr>
          <w:rStyle w:val="Hyperlink"/>
          <w:color w:val="201547"/>
          <w:u w:val="none"/>
        </w:rPr>
        <w:t xml:space="preserve"> familiar with this plan.</w:t>
      </w:r>
      <w:r w:rsidR="0077696C" w:rsidRPr="0077696C">
        <w:rPr>
          <w:rStyle w:val="Hyperlink"/>
          <w:color w:val="201547"/>
          <w:u w:val="none"/>
        </w:rPr>
        <w:t xml:space="preserve"> </w:t>
      </w:r>
      <w:r w:rsidR="0077696C">
        <w:rPr>
          <w:rStyle w:val="Hyperlink"/>
          <w:color w:val="201547"/>
          <w:u w:val="none"/>
        </w:rPr>
        <w:t>Where possible it is recommended that you discuss the plan with your staff before you finalise it.</w:t>
      </w:r>
      <w:r w:rsidR="00F7415F">
        <w:rPr>
          <w:rStyle w:val="Hyperlink"/>
          <w:color w:val="201547"/>
          <w:u w:val="none"/>
        </w:rPr>
        <w:t xml:space="preserve"> Once you have completed the plan, share it with your staff</w:t>
      </w:r>
      <w:r w:rsidR="0077696C">
        <w:rPr>
          <w:rStyle w:val="Hyperlink"/>
          <w:color w:val="201547"/>
          <w:u w:val="none"/>
        </w:rPr>
        <w:t xml:space="preserve"> and with any employee or occupational health and safety representatives. </w:t>
      </w:r>
    </w:p>
    <w:p w14:paraId="748FA46F" w14:textId="77777777" w:rsidR="006A1C8E" w:rsidRDefault="006A1C8E" w:rsidP="006A1C8E">
      <w:pPr>
        <w:pStyle w:val="DHHSbody"/>
        <w:rPr>
          <w:rStyle w:val="Hyperlink"/>
          <w:color w:val="201547"/>
          <w:u w:val="none"/>
        </w:rPr>
      </w:pPr>
    </w:p>
    <w:p w14:paraId="77A7FDAD" w14:textId="77777777" w:rsidR="00F304E7" w:rsidRDefault="00F304E7">
      <w:pPr>
        <w:rPr>
          <w:rStyle w:val="Hyperlink"/>
          <w:rFonts w:ascii="Arial" w:eastAsia="Times" w:hAnsi="Arial" w:cs="Times New Roman"/>
          <w:sz w:val="20"/>
          <w:szCs w:val="20"/>
          <w:lang w:eastAsia="en-US"/>
        </w:rPr>
      </w:pPr>
    </w:p>
    <w:tbl>
      <w:tblPr>
        <w:tblStyle w:val="TableGrid"/>
        <w:tblW w:w="10420" w:type="dxa"/>
        <w:tblLook w:val="04A0" w:firstRow="1" w:lastRow="0" w:firstColumn="1" w:lastColumn="0" w:noHBand="0" w:noVBand="1"/>
      </w:tblPr>
      <w:tblGrid>
        <w:gridCol w:w="3311"/>
        <w:gridCol w:w="3617"/>
        <w:gridCol w:w="3492"/>
      </w:tblGrid>
      <w:tr w:rsidR="00C73EFB" w:rsidRPr="00735AA4" w14:paraId="27BAEF9F" w14:textId="5FE15E38" w:rsidTr="00C73EFB">
        <w:trPr>
          <w:trHeight w:val="350"/>
          <w:tblHeader/>
        </w:trPr>
        <w:tc>
          <w:tcPr>
            <w:tcW w:w="3311" w:type="dxa"/>
            <w:shd w:val="clear" w:color="auto" w:fill="201547"/>
          </w:tcPr>
          <w:p w14:paraId="116FDDE6" w14:textId="247DD156" w:rsidR="00C73EFB" w:rsidRPr="00735AA4" w:rsidRDefault="00C73EFB" w:rsidP="00860811">
            <w:pPr>
              <w:pStyle w:val="BodyText"/>
              <w:spacing w:before="40" w:after="40" w:line="240" w:lineRule="auto"/>
              <w:jc w:val="both"/>
              <w:rPr>
                <w:rFonts w:ascii="Arial" w:hAnsi="Arial"/>
                <w:b/>
                <w:color w:val="FFFFFF" w:themeColor="background1"/>
                <w:sz w:val="18"/>
                <w:szCs w:val="18"/>
              </w:rPr>
            </w:pPr>
            <w:r>
              <w:rPr>
                <w:rFonts w:ascii="Arial" w:hAnsi="Arial"/>
                <w:b/>
                <w:color w:val="FFFFFF" w:themeColor="background1"/>
                <w:sz w:val="18"/>
                <w:szCs w:val="18"/>
              </w:rPr>
              <w:t>Guidance</w:t>
            </w:r>
          </w:p>
        </w:tc>
        <w:tc>
          <w:tcPr>
            <w:tcW w:w="3617" w:type="dxa"/>
            <w:shd w:val="clear" w:color="auto" w:fill="201547"/>
          </w:tcPr>
          <w:p w14:paraId="0BA0827F" w14:textId="2B70E3E7" w:rsidR="00C73EFB" w:rsidRPr="00735AA4" w:rsidRDefault="00C73EFB" w:rsidP="00833564">
            <w:pPr>
              <w:pStyle w:val="BodyText"/>
              <w:spacing w:before="40" w:after="40" w:line="240" w:lineRule="auto"/>
              <w:jc w:val="both"/>
              <w:rPr>
                <w:rFonts w:ascii="Arial" w:hAnsi="Arial"/>
                <w:b/>
                <w:color w:val="FFFFFF" w:themeColor="background1"/>
                <w:sz w:val="18"/>
                <w:szCs w:val="18"/>
              </w:rPr>
            </w:pPr>
            <w:r>
              <w:rPr>
                <w:rFonts w:ascii="Arial" w:hAnsi="Arial"/>
                <w:b/>
                <w:color w:val="FFFFFF" w:themeColor="background1"/>
                <w:sz w:val="18"/>
                <w:szCs w:val="18"/>
              </w:rPr>
              <w:t xml:space="preserve">Actions to consider </w:t>
            </w:r>
          </w:p>
        </w:tc>
        <w:tc>
          <w:tcPr>
            <w:tcW w:w="3492" w:type="dxa"/>
            <w:shd w:val="clear" w:color="auto" w:fill="201547"/>
          </w:tcPr>
          <w:p w14:paraId="63E87A82" w14:textId="5745A342" w:rsidR="00C73EFB" w:rsidRDefault="00C73EFB" w:rsidP="00833564">
            <w:pPr>
              <w:pStyle w:val="BodyText"/>
              <w:spacing w:before="40" w:after="40" w:line="240" w:lineRule="auto"/>
              <w:jc w:val="both"/>
              <w:rPr>
                <w:rFonts w:ascii="Arial" w:hAnsi="Arial"/>
                <w:b/>
                <w:color w:val="FFFFFF" w:themeColor="background1"/>
                <w:sz w:val="18"/>
                <w:szCs w:val="18"/>
              </w:rPr>
            </w:pPr>
            <w:r>
              <w:rPr>
                <w:rFonts w:ascii="Arial" w:hAnsi="Arial"/>
                <w:b/>
                <w:color w:val="FFFFFF" w:themeColor="background1"/>
                <w:sz w:val="18"/>
                <w:szCs w:val="18"/>
              </w:rPr>
              <w:t>Relevant employer obligations</w:t>
            </w:r>
          </w:p>
        </w:tc>
      </w:tr>
      <w:tr w:rsidR="00C73EFB" w:rsidRPr="001726E1" w14:paraId="61BC3033" w14:textId="758E44F1" w:rsidTr="00C73EFB">
        <w:trPr>
          <w:trHeight w:val="297"/>
        </w:trPr>
        <w:tc>
          <w:tcPr>
            <w:tcW w:w="10420" w:type="dxa"/>
            <w:gridSpan w:val="3"/>
            <w:shd w:val="clear" w:color="auto" w:fill="E6E2F6"/>
            <w:vAlign w:val="center"/>
          </w:tcPr>
          <w:p w14:paraId="6DF7B607" w14:textId="0B4ACA18" w:rsidR="00C73EFB" w:rsidRDefault="00C73EFB" w:rsidP="00ED1636">
            <w:pPr>
              <w:rPr>
                <w:rFonts w:ascii="Arial" w:hAnsi="Arial" w:cs="Arial"/>
                <w:b/>
                <w:bCs/>
                <w:color w:val="201547"/>
                <w:sz w:val="18"/>
                <w:szCs w:val="18"/>
              </w:rPr>
            </w:pPr>
            <w:r>
              <w:rPr>
                <w:rFonts w:ascii="Arial" w:hAnsi="Arial" w:cs="Arial"/>
                <w:b/>
                <w:bCs/>
                <w:color w:val="201547"/>
                <w:sz w:val="18"/>
                <w:szCs w:val="18"/>
              </w:rPr>
              <w:t>H</w:t>
            </w:r>
            <w:r>
              <w:rPr>
                <w:rFonts w:ascii="Arial" w:hAnsi="Arial" w:cs="Arial"/>
                <w:b/>
                <w:bCs/>
                <w:sz w:val="18"/>
                <w:szCs w:val="18"/>
              </w:rPr>
              <w:t>ygiene</w:t>
            </w:r>
          </w:p>
        </w:tc>
      </w:tr>
      <w:tr w:rsidR="00C73EFB" w:rsidRPr="001726E1" w14:paraId="3AF50633" w14:textId="2FF37B1C" w:rsidTr="00C73EFB">
        <w:trPr>
          <w:trHeight w:val="1448"/>
        </w:trPr>
        <w:tc>
          <w:tcPr>
            <w:tcW w:w="3311" w:type="dxa"/>
            <w:vAlign w:val="center"/>
          </w:tcPr>
          <w:p w14:paraId="6A1636E3" w14:textId="2EC00324" w:rsidR="00C73EFB" w:rsidRPr="007360F9" w:rsidRDefault="00C73EFB" w:rsidP="007360F9">
            <w:pPr>
              <w:pStyle w:val="Heading4"/>
              <w:keepNext w:val="0"/>
              <w:keepLines w:val="0"/>
              <w:numPr>
                <w:ilvl w:val="3"/>
                <w:numId w:val="0"/>
              </w:numPr>
              <w:tabs>
                <w:tab w:val="num" w:pos="0"/>
              </w:tabs>
              <w:spacing w:before="0" w:after="0" w:line="240" w:lineRule="auto"/>
              <w:rPr>
                <w:sz w:val="18"/>
                <w:szCs w:val="18"/>
              </w:rPr>
            </w:pPr>
            <w:r w:rsidRPr="00FE2779">
              <w:rPr>
                <w:sz w:val="18"/>
                <w:szCs w:val="18"/>
              </w:rPr>
              <w:t>Provide and promote hand sanitiser</w:t>
            </w:r>
            <w:r>
              <w:rPr>
                <w:sz w:val="18"/>
                <w:szCs w:val="18"/>
              </w:rPr>
              <w:t xml:space="preserve"> stations</w:t>
            </w:r>
            <w:r w:rsidRPr="00FE2779">
              <w:rPr>
                <w:sz w:val="18"/>
                <w:szCs w:val="18"/>
              </w:rPr>
              <w:t xml:space="preserve"> for use on entering building</w:t>
            </w:r>
            <w:r>
              <w:rPr>
                <w:sz w:val="18"/>
                <w:szCs w:val="18"/>
              </w:rPr>
              <w:t xml:space="preserve"> and other locations in the worksite and ensure adequate supplies of hand soap and paper towels are available for staff. </w:t>
            </w:r>
          </w:p>
        </w:tc>
        <w:tc>
          <w:tcPr>
            <w:tcW w:w="3617" w:type="dxa"/>
            <w:vAlign w:val="center"/>
          </w:tcPr>
          <w:p w14:paraId="4CC317E9" w14:textId="7921FC65" w:rsidR="00C73EFB" w:rsidRDefault="00C73EFB" w:rsidP="00135E89">
            <w:pPr>
              <w:pStyle w:val="BodyText"/>
              <w:numPr>
                <w:ilvl w:val="0"/>
                <w:numId w:val="10"/>
              </w:numPr>
              <w:spacing w:before="0" w:after="0" w:line="240" w:lineRule="auto"/>
              <w:ind w:left="170" w:hanging="170"/>
              <w:rPr>
                <w:rFonts w:ascii="Arial" w:hAnsi="Arial" w:cs="Arial"/>
                <w:i/>
                <w:iCs/>
                <w:color w:val="7F7F7F" w:themeColor="text1" w:themeTint="80"/>
                <w:sz w:val="18"/>
                <w:szCs w:val="18"/>
              </w:rPr>
            </w:pPr>
            <w:r>
              <w:rPr>
                <w:rFonts w:ascii="Arial" w:hAnsi="Arial" w:cs="Arial"/>
                <w:i/>
                <w:iCs/>
                <w:color w:val="7F7F7F" w:themeColor="text1" w:themeTint="80"/>
                <w:sz w:val="18"/>
                <w:szCs w:val="18"/>
              </w:rPr>
              <w:t>L</w:t>
            </w:r>
            <w:r w:rsidRPr="006F157F">
              <w:rPr>
                <w:rFonts w:ascii="Arial" w:hAnsi="Arial" w:cs="Arial"/>
                <w:i/>
                <w:iCs/>
                <w:color w:val="7F7F7F" w:themeColor="text1" w:themeTint="80"/>
                <w:sz w:val="18"/>
                <w:szCs w:val="18"/>
              </w:rPr>
              <w:t xml:space="preserve">ocation of hand sanitiser stations throughout the worksite </w:t>
            </w:r>
          </w:p>
          <w:p w14:paraId="373AD80B" w14:textId="77777777" w:rsidR="00C73EFB" w:rsidRDefault="00C73EFB" w:rsidP="00135E89">
            <w:pPr>
              <w:pStyle w:val="BodyText"/>
              <w:numPr>
                <w:ilvl w:val="0"/>
                <w:numId w:val="10"/>
              </w:numPr>
              <w:spacing w:before="0" w:after="0" w:line="240" w:lineRule="auto"/>
              <w:ind w:left="170" w:hanging="170"/>
              <w:rPr>
                <w:rFonts w:ascii="Arial" w:hAnsi="Arial" w:cs="Arial"/>
                <w:i/>
                <w:iCs/>
                <w:color w:val="7F7F7F" w:themeColor="text1" w:themeTint="80"/>
                <w:sz w:val="18"/>
                <w:szCs w:val="18"/>
              </w:rPr>
            </w:pPr>
            <w:r>
              <w:rPr>
                <w:rFonts w:ascii="Arial" w:hAnsi="Arial" w:cs="Arial"/>
                <w:i/>
                <w:iCs/>
                <w:color w:val="7F7F7F" w:themeColor="text1" w:themeTint="80"/>
                <w:sz w:val="18"/>
                <w:szCs w:val="18"/>
              </w:rPr>
              <w:t>Ensuring rubbish bins are available to dispose of paper towels</w:t>
            </w:r>
          </w:p>
          <w:p w14:paraId="59346D3C" w14:textId="77777777" w:rsidR="00220AB1" w:rsidRDefault="00220AB1" w:rsidP="00135E89">
            <w:pPr>
              <w:pStyle w:val="BodyText"/>
              <w:numPr>
                <w:ilvl w:val="0"/>
                <w:numId w:val="10"/>
              </w:numPr>
              <w:spacing w:before="0" w:after="0" w:line="240" w:lineRule="auto"/>
              <w:ind w:left="170" w:hanging="170"/>
              <w:rPr>
                <w:rFonts w:ascii="Arial" w:hAnsi="Arial" w:cs="Arial"/>
                <w:i/>
                <w:iCs/>
                <w:color w:val="7F7F7F" w:themeColor="text1" w:themeTint="80"/>
                <w:sz w:val="18"/>
                <w:szCs w:val="18"/>
              </w:rPr>
            </w:pPr>
            <w:r>
              <w:rPr>
                <w:rFonts w:ascii="Arial" w:hAnsi="Arial" w:cs="Arial"/>
                <w:i/>
                <w:iCs/>
                <w:color w:val="7F7F7F" w:themeColor="text1" w:themeTint="80"/>
                <w:sz w:val="18"/>
                <w:szCs w:val="18"/>
              </w:rPr>
              <w:t>Ensuring adequate supplies of soap and sanitiser</w:t>
            </w:r>
          </w:p>
          <w:p w14:paraId="34BC682B" w14:textId="308E5B62" w:rsidR="00220AB1" w:rsidRPr="006F157F" w:rsidRDefault="00220AB1" w:rsidP="00135E89">
            <w:pPr>
              <w:pStyle w:val="BodyText"/>
              <w:numPr>
                <w:ilvl w:val="0"/>
                <w:numId w:val="10"/>
              </w:numPr>
              <w:spacing w:before="0" w:after="0" w:line="240" w:lineRule="auto"/>
              <w:ind w:left="170" w:hanging="170"/>
              <w:rPr>
                <w:rFonts w:ascii="Arial" w:hAnsi="Arial" w:cs="Arial"/>
                <w:i/>
                <w:iCs/>
                <w:color w:val="7F7F7F" w:themeColor="text1" w:themeTint="80"/>
                <w:sz w:val="18"/>
                <w:szCs w:val="18"/>
              </w:rPr>
            </w:pPr>
            <w:r>
              <w:rPr>
                <w:rFonts w:ascii="Arial" w:hAnsi="Arial" w:cs="Arial"/>
                <w:i/>
                <w:iCs/>
                <w:color w:val="7F7F7F" w:themeColor="text1" w:themeTint="80"/>
                <w:sz w:val="18"/>
                <w:szCs w:val="18"/>
              </w:rPr>
              <w:t>Ensuring staff have information on how to wash and sanitise their hands correctly</w:t>
            </w:r>
          </w:p>
        </w:tc>
        <w:tc>
          <w:tcPr>
            <w:tcW w:w="3492" w:type="dxa"/>
            <w:vAlign w:val="center"/>
          </w:tcPr>
          <w:p w14:paraId="2AC6A7D5" w14:textId="77777777" w:rsidR="00C73EFB" w:rsidRPr="00BF2465" w:rsidRDefault="00C73EFB" w:rsidP="006F157F">
            <w:pPr>
              <w:pStyle w:val="BodyText"/>
              <w:spacing w:before="0" w:after="0" w:line="240" w:lineRule="auto"/>
              <w:rPr>
                <w:rFonts w:ascii="Arial" w:hAnsi="Arial" w:cs="Arial"/>
                <w:i/>
                <w:iCs/>
                <w:color w:val="7F7F7F" w:themeColor="text1" w:themeTint="80"/>
                <w:sz w:val="18"/>
                <w:szCs w:val="18"/>
              </w:rPr>
            </w:pPr>
          </w:p>
        </w:tc>
      </w:tr>
      <w:tr w:rsidR="00C73EFB" w14:paraId="6EB4EC65" w14:textId="1CE34825" w:rsidTr="00C73EFB">
        <w:trPr>
          <w:trHeight w:val="1064"/>
        </w:trPr>
        <w:tc>
          <w:tcPr>
            <w:tcW w:w="3311" w:type="dxa"/>
            <w:vAlign w:val="center"/>
          </w:tcPr>
          <w:p w14:paraId="23F9BBE0" w14:textId="2A68EFA3" w:rsidR="00C73EFB" w:rsidRPr="007360F9" w:rsidRDefault="00C73EFB" w:rsidP="00ED6F79">
            <w:pPr>
              <w:pStyle w:val="Heading4"/>
              <w:keepNext w:val="0"/>
              <w:keepLines w:val="0"/>
              <w:numPr>
                <w:ilvl w:val="3"/>
                <w:numId w:val="0"/>
              </w:numPr>
              <w:tabs>
                <w:tab w:val="num" w:pos="0"/>
              </w:tabs>
              <w:spacing w:before="0" w:after="0" w:line="240" w:lineRule="auto"/>
              <w:rPr>
                <w:sz w:val="18"/>
                <w:szCs w:val="18"/>
              </w:rPr>
            </w:pPr>
            <w:r>
              <w:rPr>
                <w:sz w:val="18"/>
                <w:szCs w:val="18"/>
              </w:rPr>
              <w:t xml:space="preserve">Where possible: </w:t>
            </w:r>
            <w:r w:rsidRPr="00BF2465">
              <w:rPr>
                <w:sz w:val="18"/>
                <w:szCs w:val="18"/>
              </w:rPr>
              <w:t>enhance airflow</w:t>
            </w:r>
            <w:r>
              <w:rPr>
                <w:sz w:val="18"/>
                <w:szCs w:val="18"/>
              </w:rPr>
              <w:t xml:space="preserve"> by o</w:t>
            </w:r>
            <w:r w:rsidRPr="00BF2465">
              <w:rPr>
                <w:sz w:val="18"/>
                <w:szCs w:val="18"/>
              </w:rPr>
              <w:t>pen</w:t>
            </w:r>
            <w:r>
              <w:rPr>
                <w:sz w:val="18"/>
                <w:szCs w:val="18"/>
              </w:rPr>
              <w:t>ing</w:t>
            </w:r>
            <w:r w:rsidRPr="00BF2465">
              <w:rPr>
                <w:sz w:val="18"/>
                <w:szCs w:val="18"/>
              </w:rPr>
              <w:t xml:space="preserve"> windows</w:t>
            </w:r>
            <w:r>
              <w:rPr>
                <w:sz w:val="18"/>
                <w:szCs w:val="18"/>
              </w:rPr>
              <w:t xml:space="preserve"> and </w:t>
            </w:r>
            <w:r w:rsidRPr="00BF2465">
              <w:rPr>
                <w:sz w:val="18"/>
                <w:szCs w:val="18"/>
              </w:rPr>
              <w:t>adjust</w:t>
            </w:r>
            <w:r>
              <w:rPr>
                <w:sz w:val="18"/>
                <w:szCs w:val="18"/>
              </w:rPr>
              <w:t>ing</w:t>
            </w:r>
            <w:r w:rsidRPr="00BF2465">
              <w:rPr>
                <w:sz w:val="18"/>
                <w:szCs w:val="18"/>
              </w:rPr>
              <w:t xml:space="preserve"> air conditioning. </w:t>
            </w:r>
          </w:p>
        </w:tc>
        <w:tc>
          <w:tcPr>
            <w:tcW w:w="3617" w:type="dxa"/>
            <w:vAlign w:val="center"/>
          </w:tcPr>
          <w:p w14:paraId="23618195" w14:textId="321186A4" w:rsidR="00C73EFB" w:rsidRPr="00135E89" w:rsidRDefault="00C73EFB" w:rsidP="00ED6F79">
            <w:pPr>
              <w:pStyle w:val="BodyText"/>
              <w:numPr>
                <w:ilvl w:val="0"/>
                <w:numId w:val="10"/>
              </w:numPr>
              <w:spacing w:before="0" w:after="0" w:line="240" w:lineRule="auto"/>
              <w:ind w:left="170" w:hanging="170"/>
              <w:rPr>
                <w:rFonts w:ascii="Arial" w:hAnsi="Arial" w:cs="Arial"/>
                <w:i/>
                <w:iCs/>
                <w:color w:val="7F7F7F" w:themeColor="text1" w:themeTint="80"/>
                <w:sz w:val="18"/>
                <w:szCs w:val="18"/>
              </w:rPr>
            </w:pPr>
            <w:r>
              <w:rPr>
                <w:rFonts w:ascii="Arial" w:hAnsi="Arial" w:cs="Arial"/>
                <w:i/>
                <w:iCs/>
                <w:color w:val="7F7F7F" w:themeColor="text1" w:themeTint="80"/>
                <w:sz w:val="18"/>
                <w:szCs w:val="18"/>
              </w:rPr>
              <w:t>Making sure that windows and air conditioning are set for optimum air flow at the start of each workday or shift</w:t>
            </w:r>
          </w:p>
        </w:tc>
        <w:tc>
          <w:tcPr>
            <w:tcW w:w="3492" w:type="dxa"/>
          </w:tcPr>
          <w:p w14:paraId="0AD9D2B0" w14:textId="5EE488DD" w:rsidR="00C73EFB" w:rsidRDefault="00C73EFB" w:rsidP="00ED6F79">
            <w:pPr>
              <w:pStyle w:val="BodyText"/>
              <w:spacing w:before="0" w:after="0" w:line="240" w:lineRule="auto"/>
              <w:rPr>
                <w:rFonts w:ascii="Arial" w:hAnsi="Arial" w:cs="Arial"/>
                <w:i/>
                <w:iCs/>
                <w:color w:val="7F7F7F" w:themeColor="text1" w:themeTint="80"/>
                <w:sz w:val="18"/>
                <w:szCs w:val="18"/>
              </w:rPr>
            </w:pPr>
            <w:r>
              <w:rPr>
                <w:rFonts w:ascii="Arial" w:hAnsi="Arial"/>
                <w:b/>
                <w:color w:val="FFFFFF" w:themeColor="background1"/>
                <w:sz w:val="18"/>
                <w:szCs w:val="18"/>
              </w:rPr>
              <w:t>Guidance</w:t>
            </w:r>
          </w:p>
        </w:tc>
      </w:tr>
      <w:tr w:rsidR="00C73EFB" w14:paraId="23294E77" w14:textId="1CC68557" w:rsidTr="00C73EFB">
        <w:trPr>
          <w:trHeight w:val="1607"/>
        </w:trPr>
        <w:tc>
          <w:tcPr>
            <w:tcW w:w="3311" w:type="dxa"/>
            <w:vAlign w:val="center"/>
          </w:tcPr>
          <w:p w14:paraId="32F9722F" w14:textId="51F3D30C" w:rsidR="00C73EFB" w:rsidRDefault="00C73EFB" w:rsidP="00ED6F79">
            <w:pPr>
              <w:pStyle w:val="Heading4"/>
              <w:keepNext w:val="0"/>
              <w:keepLines w:val="0"/>
              <w:numPr>
                <w:ilvl w:val="3"/>
                <w:numId w:val="0"/>
              </w:numPr>
              <w:tabs>
                <w:tab w:val="num" w:pos="0"/>
              </w:tabs>
              <w:spacing w:before="0" w:after="0" w:line="240" w:lineRule="auto"/>
              <w:rPr>
                <w:sz w:val="18"/>
                <w:szCs w:val="18"/>
              </w:rPr>
            </w:pPr>
            <w:r>
              <w:rPr>
                <w:sz w:val="18"/>
                <w:szCs w:val="18"/>
              </w:rPr>
              <w:t xml:space="preserve">In areas or workplaces where it is required, ensure all staff wear a face covering and/or required PPE, </w:t>
            </w:r>
            <w:r w:rsidRPr="00B21610">
              <w:rPr>
                <w:sz w:val="18"/>
                <w:szCs w:val="18"/>
              </w:rPr>
              <w:t>unless a lawful exception applies</w:t>
            </w:r>
            <w:r>
              <w:rPr>
                <w:sz w:val="18"/>
                <w:szCs w:val="18"/>
              </w:rPr>
              <w:t xml:space="preserve">. Ensure adequate face coverings and PPE are available to staff that do not have their own. </w:t>
            </w:r>
          </w:p>
        </w:tc>
        <w:tc>
          <w:tcPr>
            <w:tcW w:w="3617" w:type="dxa"/>
            <w:vAlign w:val="center"/>
          </w:tcPr>
          <w:p w14:paraId="46D1F440" w14:textId="6BFC5261" w:rsidR="00C73EFB" w:rsidRDefault="00C73EFB" w:rsidP="00ED6F79">
            <w:pPr>
              <w:pStyle w:val="BodyText"/>
              <w:numPr>
                <w:ilvl w:val="0"/>
                <w:numId w:val="10"/>
              </w:numPr>
              <w:spacing w:before="0" w:after="0" w:line="240" w:lineRule="auto"/>
              <w:ind w:left="170" w:hanging="170"/>
              <w:rPr>
                <w:rFonts w:ascii="Arial" w:hAnsi="Arial" w:cs="Arial"/>
                <w:i/>
                <w:iCs/>
                <w:color w:val="7F7F7F" w:themeColor="text1" w:themeTint="80"/>
                <w:sz w:val="18"/>
                <w:szCs w:val="18"/>
              </w:rPr>
            </w:pPr>
            <w:r>
              <w:rPr>
                <w:rFonts w:ascii="Arial" w:hAnsi="Arial" w:cs="Arial"/>
                <w:i/>
                <w:iCs/>
                <w:color w:val="7F7F7F" w:themeColor="text1" w:themeTint="80"/>
                <w:sz w:val="18"/>
                <w:szCs w:val="18"/>
              </w:rPr>
              <w:t>I</w:t>
            </w:r>
            <w:r w:rsidRPr="00F85DA4">
              <w:rPr>
                <w:rFonts w:ascii="Arial" w:hAnsi="Arial" w:cs="Arial"/>
                <w:i/>
                <w:iCs/>
                <w:color w:val="7F7F7F" w:themeColor="text1" w:themeTint="80"/>
                <w:sz w:val="18"/>
                <w:szCs w:val="18"/>
              </w:rPr>
              <w:t>dentify</w:t>
            </w:r>
            <w:r>
              <w:rPr>
                <w:rFonts w:ascii="Arial" w:hAnsi="Arial" w:cs="Arial"/>
                <w:i/>
                <w:iCs/>
                <w:color w:val="7F7F7F" w:themeColor="text1" w:themeTint="80"/>
                <w:sz w:val="18"/>
                <w:szCs w:val="18"/>
              </w:rPr>
              <w:t>ing</w:t>
            </w:r>
            <w:r w:rsidRPr="00F85DA4">
              <w:rPr>
                <w:rFonts w:ascii="Arial" w:hAnsi="Arial" w:cs="Arial"/>
                <w:i/>
                <w:iCs/>
                <w:color w:val="7F7F7F" w:themeColor="text1" w:themeTint="80"/>
                <w:sz w:val="18"/>
                <w:szCs w:val="18"/>
              </w:rPr>
              <w:t xml:space="preserve"> </w:t>
            </w:r>
            <w:r>
              <w:rPr>
                <w:rFonts w:ascii="Arial" w:hAnsi="Arial" w:cs="Arial"/>
                <w:i/>
                <w:iCs/>
                <w:color w:val="7F7F7F" w:themeColor="text1" w:themeTint="80"/>
                <w:sz w:val="18"/>
                <w:szCs w:val="18"/>
              </w:rPr>
              <w:t>face coverings</w:t>
            </w:r>
            <w:r w:rsidRPr="00F85DA4">
              <w:rPr>
                <w:rFonts w:ascii="Arial" w:hAnsi="Arial" w:cs="Arial"/>
                <w:i/>
                <w:iCs/>
                <w:color w:val="7F7F7F" w:themeColor="text1" w:themeTint="80"/>
                <w:sz w:val="18"/>
                <w:szCs w:val="18"/>
              </w:rPr>
              <w:t xml:space="preserve"> and PPE required for the workplace and describe when </w:t>
            </w:r>
            <w:r>
              <w:rPr>
                <w:rFonts w:ascii="Arial" w:hAnsi="Arial" w:cs="Arial"/>
                <w:i/>
                <w:iCs/>
                <w:color w:val="7F7F7F" w:themeColor="text1" w:themeTint="80"/>
                <w:sz w:val="18"/>
                <w:szCs w:val="18"/>
              </w:rPr>
              <w:t xml:space="preserve">and how </w:t>
            </w:r>
            <w:r w:rsidRPr="00F85DA4">
              <w:rPr>
                <w:rFonts w:ascii="Arial" w:hAnsi="Arial" w:cs="Arial"/>
                <w:i/>
                <w:iCs/>
                <w:color w:val="7F7F7F" w:themeColor="text1" w:themeTint="80"/>
                <w:sz w:val="18"/>
                <w:szCs w:val="18"/>
              </w:rPr>
              <w:t>they need to be worn</w:t>
            </w:r>
          </w:p>
          <w:p w14:paraId="269E54D6" w14:textId="2FC0C6D0" w:rsidR="00C73EFB" w:rsidRPr="00BF2465" w:rsidRDefault="00C73EFB" w:rsidP="00ED6F79">
            <w:pPr>
              <w:pStyle w:val="BodyText"/>
              <w:numPr>
                <w:ilvl w:val="0"/>
                <w:numId w:val="10"/>
              </w:numPr>
              <w:spacing w:before="0" w:after="0" w:line="240" w:lineRule="auto"/>
              <w:ind w:left="170" w:hanging="170"/>
              <w:rPr>
                <w:rFonts w:ascii="Arial" w:hAnsi="Arial" w:cs="Arial"/>
                <w:i/>
                <w:iCs/>
                <w:color w:val="7F7F7F" w:themeColor="text1" w:themeTint="80"/>
                <w:sz w:val="18"/>
                <w:szCs w:val="18"/>
              </w:rPr>
            </w:pPr>
            <w:r>
              <w:rPr>
                <w:rFonts w:ascii="Arial" w:hAnsi="Arial" w:cs="Arial"/>
                <w:i/>
                <w:iCs/>
                <w:color w:val="7F7F7F" w:themeColor="text1" w:themeTint="80"/>
                <w:sz w:val="18"/>
                <w:szCs w:val="18"/>
              </w:rPr>
              <w:t>Monitoring use of face coverings in all staff, unless a lawful exception applies</w:t>
            </w:r>
          </w:p>
        </w:tc>
        <w:tc>
          <w:tcPr>
            <w:tcW w:w="3492" w:type="dxa"/>
            <w:vAlign w:val="center"/>
          </w:tcPr>
          <w:p w14:paraId="06F61D12" w14:textId="77777777" w:rsidR="00C73EFB" w:rsidRDefault="00C73EFB" w:rsidP="00ED6F79">
            <w:pPr>
              <w:pStyle w:val="BodyText"/>
              <w:spacing w:before="0" w:after="0" w:line="240" w:lineRule="auto"/>
              <w:rPr>
                <w:rFonts w:ascii="Arial" w:hAnsi="Arial" w:cs="Arial"/>
                <w:i/>
                <w:iCs/>
                <w:color w:val="7F7F7F" w:themeColor="text1" w:themeTint="80"/>
                <w:sz w:val="18"/>
                <w:szCs w:val="18"/>
              </w:rPr>
            </w:pPr>
          </w:p>
        </w:tc>
      </w:tr>
      <w:tr w:rsidR="00C73EFB" w14:paraId="59161F75" w14:textId="5EE99290" w:rsidTr="00C73EFB">
        <w:trPr>
          <w:trHeight w:val="1641"/>
        </w:trPr>
        <w:tc>
          <w:tcPr>
            <w:tcW w:w="3311" w:type="dxa"/>
            <w:vAlign w:val="center"/>
          </w:tcPr>
          <w:p w14:paraId="2DDDD288" w14:textId="2D13C63A" w:rsidR="00C73EFB" w:rsidRPr="004E50D4" w:rsidRDefault="00C73EFB" w:rsidP="00ED6F79">
            <w:pPr>
              <w:pStyle w:val="Heading4"/>
              <w:keepNext w:val="0"/>
              <w:keepLines w:val="0"/>
              <w:numPr>
                <w:ilvl w:val="3"/>
                <w:numId w:val="0"/>
              </w:numPr>
              <w:tabs>
                <w:tab w:val="num" w:pos="0"/>
              </w:tabs>
              <w:spacing w:before="0" w:line="240" w:lineRule="auto"/>
              <w:rPr>
                <w:sz w:val="18"/>
                <w:szCs w:val="18"/>
              </w:rPr>
            </w:pPr>
            <w:r>
              <w:rPr>
                <w:sz w:val="18"/>
                <w:szCs w:val="18"/>
              </w:rPr>
              <w:t>Provide training to staff on the correct use and disposal of face coverings and PPE, and on good hygiene practices and slowing the spread of coronavirus (COVID-19).</w:t>
            </w:r>
          </w:p>
        </w:tc>
        <w:tc>
          <w:tcPr>
            <w:tcW w:w="3617" w:type="dxa"/>
            <w:vAlign w:val="center"/>
          </w:tcPr>
          <w:p w14:paraId="11183F0F" w14:textId="59787700" w:rsidR="00C73EFB" w:rsidRDefault="00C73EFB" w:rsidP="00ED6F79">
            <w:pPr>
              <w:pStyle w:val="BodyText"/>
              <w:numPr>
                <w:ilvl w:val="0"/>
                <w:numId w:val="10"/>
              </w:numPr>
              <w:spacing w:before="0" w:after="0" w:line="240" w:lineRule="auto"/>
              <w:ind w:left="170" w:hanging="170"/>
              <w:rPr>
                <w:rFonts w:ascii="Arial" w:hAnsi="Arial" w:cs="Arial"/>
                <w:i/>
                <w:iCs/>
                <w:color w:val="7F7F7F" w:themeColor="text1" w:themeTint="80"/>
                <w:sz w:val="18"/>
                <w:szCs w:val="18"/>
              </w:rPr>
            </w:pPr>
            <w:r>
              <w:rPr>
                <w:rFonts w:ascii="Arial" w:hAnsi="Arial" w:cs="Arial"/>
                <w:i/>
                <w:iCs/>
                <w:color w:val="7F7F7F" w:themeColor="text1" w:themeTint="80"/>
                <w:sz w:val="18"/>
                <w:szCs w:val="18"/>
              </w:rPr>
              <w:t>Educating staff on hand and cough hygiene</w:t>
            </w:r>
            <w:r w:rsidR="00220AB1">
              <w:rPr>
                <w:rFonts w:ascii="Arial" w:hAnsi="Arial" w:cs="Arial"/>
                <w:i/>
                <w:iCs/>
                <w:color w:val="7F7F7F" w:themeColor="text1" w:themeTint="80"/>
                <w:sz w:val="18"/>
                <w:szCs w:val="18"/>
              </w:rPr>
              <w:t>, including how to wash and sanitise their hands correctly</w:t>
            </w:r>
          </w:p>
          <w:p w14:paraId="6A37DB51" w14:textId="079C8895" w:rsidR="00C73EFB" w:rsidRDefault="00C73EFB" w:rsidP="00ED6F79">
            <w:pPr>
              <w:pStyle w:val="BodyText"/>
              <w:numPr>
                <w:ilvl w:val="0"/>
                <w:numId w:val="10"/>
              </w:numPr>
              <w:spacing w:before="0" w:after="0" w:line="240" w:lineRule="auto"/>
              <w:ind w:left="170" w:hanging="170"/>
              <w:rPr>
                <w:rFonts w:ascii="Arial" w:hAnsi="Arial" w:cs="Arial"/>
                <w:i/>
                <w:iCs/>
                <w:color w:val="7F7F7F" w:themeColor="text1" w:themeTint="80"/>
                <w:sz w:val="18"/>
                <w:szCs w:val="18"/>
              </w:rPr>
            </w:pPr>
            <w:r>
              <w:rPr>
                <w:rFonts w:ascii="Arial" w:hAnsi="Arial" w:cs="Arial"/>
                <w:i/>
                <w:iCs/>
                <w:color w:val="7F7F7F" w:themeColor="text1" w:themeTint="80"/>
                <w:sz w:val="18"/>
                <w:szCs w:val="18"/>
              </w:rPr>
              <w:t>Reinforcing the importance of not attending work if unwell</w:t>
            </w:r>
          </w:p>
          <w:p w14:paraId="31E27E5A" w14:textId="6D895D7F" w:rsidR="00C73EFB" w:rsidRPr="00B17DDD" w:rsidRDefault="00C73EFB" w:rsidP="00ED6F79">
            <w:pPr>
              <w:pStyle w:val="BodyText"/>
              <w:numPr>
                <w:ilvl w:val="0"/>
                <w:numId w:val="10"/>
              </w:numPr>
              <w:spacing w:before="0" w:after="0" w:line="240" w:lineRule="auto"/>
              <w:ind w:left="170" w:hanging="170"/>
              <w:rPr>
                <w:rFonts w:ascii="Arial" w:hAnsi="Arial" w:cs="Arial"/>
                <w:i/>
                <w:iCs/>
                <w:color w:val="7F7F7F" w:themeColor="text1" w:themeTint="80"/>
                <w:sz w:val="18"/>
                <w:szCs w:val="18"/>
              </w:rPr>
            </w:pPr>
            <w:r>
              <w:rPr>
                <w:rFonts w:ascii="Arial" w:hAnsi="Arial" w:cs="Arial"/>
                <w:i/>
                <w:iCs/>
                <w:color w:val="7F7F7F" w:themeColor="text1" w:themeTint="80"/>
                <w:sz w:val="18"/>
                <w:szCs w:val="18"/>
              </w:rPr>
              <w:t xml:space="preserve">Ensuring </w:t>
            </w:r>
            <w:r w:rsidRPr="00B17DDD">
              <w:rPr>
                <w:rFonts w:ascii="Arial" w:hAnsi="Arial" w:cs="Arial"/>
                <w:i/>
                <w:iCs/>
                <w:color w:val="7F7F7F" w:themeColor="text1" w:themeTint="80"/>
                <w:sz w:val="18"/>
                <w:szCs w:val="18"/>
              </w:rPr>
              <w:t xml:space="preserve">appropriate </w:t>
            </w:r>
            <w:r w:rsidR="00220AB1">
              <w:rPr>
                <w:rFonts w:ascii="Arial" w:hAnsi="Arial" w:cs="Arial"/>
                <w:i/>
                <w:iCs/>
                <w:color w:val="7F7F7F" w:themeColor="text1" w:themeTint="80"/>
                <w:sz w:val="18"/>
                <w:szCs w:val="18"/>
              </w:rPr>
              <w:t xml:space="preserve">information on the </w:t>
            </w:r>
            <w:r w:rsidRPr="00B17DDD">
              <w:rPr>
                <w:rFonts w:ascii="Arial" w:hAnsi="Arial" w:cs="Arial"/>
                <w:i/>
                <w:iCs/>
                <w:color w:val="7F7F7F" w:themeColor="text1" w:themeTint="80"/>
                <w:sz w:val="18"/>
                <w:szCs w:val="18"/>
              </w:rPr>
              <w:t>use of</w:t>
            </w:r>
            <w:r>
              <w:rPr>
                <w:rFonts w:ascii="Arial" w:hAnsi="Arial" w:cs="Arial"/>
                <w:i/>
                <w:iCs/>
                <w:color w:val="7F7F7F" w:themeColor="text1" w:themeTint="80"/>
                <w:sz w:val="18"/>
                <w:szCs w:val="18"/>
              </w:rPr>
              <w:t xml:space="preserve"> face coverings and</w:t>
            </w:r>
            <w:r w:rsidRPr="00B17DDD">
              <w:rPr>
                <w:rFonts w:ascii="Arial" w:hAnsi="Arial" w:cs="Arial"/>
                <w:i/>
                <w:iCs/>
                <w:color w:val="7F7F7F" w:themeColor="text1" w:themeTint="80"/>
                <w:sz w:val="18"/>
                <w:szCs w:val="18"/>
              </w:rPr>
              <w:t xml:space="preserve"> PPE</w:t>
            </w:r>
          </w:p>
        </w:tc>
        <w:tc>
          <w:tcPr>
            <w:tcW w:w="3492" w:type="dxa"/>
            <w:vAlign w:val="center"/>
          </w:tcPr>
          <w:p w14:paraId="41A882A4" w14:textId="1F1F3A5A" w:rsidR="00C73EFB" w:rsidRPr="00BF2465" w:rsidRDefault="00C73EFB" w:rsidP="00ED6F79">
            <w:pPr>
              <w:pStyle w:val="BodyText"/>
              <w:spacing w:before="0" w:after="0" w:line="240" w:lineRule="auto"/>
              <w:rPr>
                <w:rFonts w:ascii="Arial" w:hAnsi="Arial" w:cs="Arial"/>
                <w:i/>
                <w:iCs/>
                <w:color w:val="7F7F7F" w:themeColor="text1" w:themeTint="80"/>
                <w:sz w:val="18"/>
                <w:szCs w:val="18"/>
              </w:rPr>
            </w:pPr>
          </w:p>
        </w:tc>
      </w:tr>
      <w:tr w:rsidR="00C73EFB" w14:paraId="31E65CB8" w14:textId="6636E8D2" w:rsidTr="00C73EFB">
        <w:trPr>
          <w:trHeight w:val="1201"/>
        </w:trPr>
        <w:tc>
          <w:tcPr>
            <w:tcW w:w="3311" w:type="dxa"/>
            <w:vAlign w:val="center"/>
          </w:tcPr>
          <w:p w14:paraId="12BD5CA6" w14:textId="27B38CC8" w:rsidR="00C73EFB" w:rsidRDefault="00C73EFB" w:rsidP="00ED6F79">
            <w:pPr>
              <w:pStyle w:val="Heading4"/>
              <w:keepNext w:val="0"/>
              <w:keepLines w:val="0"/>
              <w:numPr>
                <w:ilvl w:val="3"/>
                <w:numId w:val="0"/>
              </w:numPr>
              <w:tabs>
                <w:tab w:val="num" w:pos="0"/>
              </w:tabs>
              <w:spacing w:before="0" w:after="0" w:line="240" w:lineRule="auto"/>
              <w:rPr>
                <w:sz w:val="18"/>
                <w:szCs w:val="18"/>
              </w:rPr>
            </w:pPr>
            <w:r w:rsidRPr="006A04EB">
              <w:rPr>
                <w:sz w:val="18"/>
                <w:szCs w:val="18"/>
              </w:rPr>
              <w:t>Replace high-touch communal items with alternatives</w:t>
            </w:r>
            <w:r>
              <w:rPr>
                <w:sz w:val="18"/>
                <w:szCs w:val="18"/>
              </w:rPr>
              <w:t>.</w:t>
            </w:r>
          </w:p>
        </w:tc>
        <w:tc>
          <w:tcPr>
            <w:tcW w:w="3617" w:type="dxa"/>
            <w:vAlign w:val="center"/>
          </w:tcPr>
          <w:p w14:paraId="255BA400" w14:textId="44E17806" w:rsidR="00C73EFB" w:rsidRDefault="00220AB1" w:rsidP="00ED6F79">
            <w:pPr>
              <w:pStyle w:val="BodyText"/>
              <w:numPr>
                <w:ilvl w:val="0"/>
                <w:numId w:val="10"/>
              </w:numPr>
              <w:spacing w:before="0" w:after="0" w:line="240" w:lineRule="auto"/>
              <w:ind w:left="170" w:hanging="170"/>
              <w:rPr>
                <w:rFonts w:ascii="Arial" w:hAnsi="Arial" w:cs="Arial"/>
                <w:i/>
                <w:iCs/>
                <w:color w:val="7F7F7F" w:themeColor="text1" w:themeTint="80"/>
                <w:sz w:val="18"/>
                <w:szCs w:val="18"/>
              </w:rPr>
            </w:pPr>
            <w:r>
              <w:rPr>
                <w:rFonts w:ascii="Arial" w:hAnsi="Arial" w:cs="Arial"/>
                <w:i/>
                <w:iCs/>
                <w:color w:val="7F7F7F" w:themeColor="text1" w:themeTint="80"/>
                <w:sz w:val="18"/>
                <w:szCs w:val="18"/>
              </w:rPr>
              <w:t>S</w:t>
            </w:r>
            <w:r w:rsidR="00C73EFB">
              <w:rPr>
                <w:rFonts w:ascii="Arial" w:hAnsi="Arial" w:cs="Arial"/>
                <w:i/>
                <w:iCs/>
                <w:color w:val="7F7F7F" w:themeColor="text1" w:themeTint="80"/>
                <w:sz w:val="18"/>
                <w:szCs w:val="18"/>
              </w:rPr>
              <w:t>wapping shared coffee and condiments for single serve sachets</w:t>
            </w:r>
          </w:p>
          <w:p w14:paraId="6915B518" w14:textId="18C65CF7" w:rsidR="00C73EFB" w:rsidRDefault="00220AB1" w:rsidP="00ED6F79">
            <w:pPr>
              <w:pStyle w:val="BodyText"/>
              <w:numPr>
                <w:ilvl w:val="0"/>
                <w:numId w:val="10"/>
              </w:numPr>
              <w:spacing w:before="0" w:after="0" w:line="240" w:lineRule="auto"/>
              <w:ind w:left="170" w:hanging="170"/>
              <w:rPr>
                <w:rFonts w:ascii="Arial" w:hAnsi="Arial" w:cs="Arial"/>
                <w:i/>
                <w:iCs/>
                <w:color w:val="7F7F7F" w:themeColor="text1" w:themeTint="80"/>
                <w:sz w:val="18"/>
                <w:szCs w:val="18"/>
              </w:rPr>
            </w:pPr>
            <w:r>
              <w:rPr>
                <w:rFonts w:ascii="Arial" w:hAnsi="Arial" w:cs="Arial"/>
                <w:i/>
                <w:iCs/>
                <w:color w:val="7F7F7F" w:themeColor="text1" w:themeTint="80"/>
                <w:sz w:val="18"/>
                <w:szCs w:val="18"/>
              </w:rPr>
              <w:t>I</w:t>
            </w:r>
            <w:r w:rsidR="00C73EFB">
              <w:rPr>
                <w:rFonts w:ascii="Arial" w:hAnsi="Arial" w:cs="Arial"/>
                <w:i/>
                <w:iCs/>
                <w:color w:val="7F7F7F" w:themeColor="text1" w:themeTint="80"/>
                <w:sz w:val="18"/>
                <w:szCs w:val="18"/>
              </w:rPr>
              <w:t>nstalling no touch amenities such as contactless taps, rubbish bins and soap dispensers</w:t>
            </w:r>
          </w:p>
          <w:p w14:paraId="07BD3BB8" w14:textId="0CE940F5" w:rsidR="00C73EFB" w:rsidRDefault="00220AB1" w:rsidP="00ED6F79">
            <w:pPr>
              <w:pStyle w:val="BodyText"/>
              <w:numPr>
                <w:ilvl w:val="0"/>
                <w:numId w:val="10"/>
              </w:numPr>
              <w:spacing w:before="0" w:after="0" w:line="240" w:lineRule="auto"/>
              <w:ind w:left="170" w:hanging="170"/>
              <w:rPr>
                <w:rFonts w:ascii="Arial" w:hAnsi="Arial" w:cs="Arial"/>
                <w:i/>
                <w:iCs/>
                <w:color w:val="7F7F7F" w:themeColor="text1" w:themeTint="80"/>
                <w:sz w:val="18"/>
                <w:szCs w:val="18"/>
              </w:rPr>
            </w:pPr>
            <w:r>
              <w:rPr>
                <w:rFonts w:ascii="Arial" w:hAnsi="Arial" w:cs="Arial"/>
                <w:i/>
                <w:iCs/>
                <w:color w:val="7F7F7F" w:themeColor="text1" w:themeTint="80"/>
                <w:sz w:val="18"/>
                <w:szCs w:val="18"/>
              </w:rPr>
              <w:t>A</w:t>
            </w:r>
            <w:r w:rsidR="00C73EFB">
              <w:rPr>
                <w:rFonts w:ascii="Arial" w:hAnsi="Arial" w:cs="Arial"/>
                <w:i/>
                <w:iCs/>
                <w:color w:val="7F7F7F" w:themeColor="text1" w:themeTint="80"/>
                <w:sz w:val="18"/>
                <w:szCs w:val="18"/>
              </w:rPr>
              <w:t>void sharing of equipment such as phones, desks, headsets, offices, tools or other equipment</w:t>
            </w:r>
          </w:p>
          <w:p w14:paraId="0597F6DE" w14:textId="4E54351F" w:rsidR="00220AB1" w:rsidRPr="006A04EB" w:rsidRDefault="00220AB1" w:rsidP="00ED6F79">
            <w:pPr>
              <w:pStyle w:val="BodyText"/>
              <w:numPr>
                <w:ilvl w:val="0"/>
                <w:numId w:val="10"/>
              </w:numPr>
              <w:spacing w:before="0" w:after="0" w:line="240" w:lineRule="auto"/>
              <w:ind w:left="170" w:hanging="170"/>
              <w:rPr>
                <w:rFonts w:ascii="Arial" w:hAnsi="Arial" w:cs="Arial"/>
                <w:i/>
                <w:iCs/>
                <w:color w:val="7F7F7F" w:themeColor="text1" w:themeTint="80"/>
                <w:sz w:val="18"/>
                <w:szCs w:val="18"/>
              </w:rPr>
            </w:pPr>
            <w:r>
              <w:rPr>
                <w:rFonts w:ascii="Arial" w:hAnsi="Arial" w:cs="Arial"/>
                <w:i/>
                <w:iCs/>
                <w:color w:val="7F7F7F" w:themeColor="text1" w:themeTint="80"/>
                <w:sz w:val="18"/>
                <w:szCs w:val="18"/>
              </w:rPr>
              <w:t>Provide staff with their own personal equipment, labelled with their name</w:t>
            </w:r>
          </w:p>
        </w:tc>
        <w:tc>
          <w:tcPr>
            <w:tcW w:w="3492" w:type="dxa"/>
            <w:vAlign w:val="center"/>
          </w:tcPr>
          <w:p w14:paraId="638EBF24" w14:textId="77777777" w:rsidR="00C73EFB" w:rsidRDefault="00C73EFB" w:rsidP="00ED6F79">
            <w:pPr>
              <w:pStyle w:val="BodyText"/>
              <w:spacing w:before="0" w:after="0" w:line="240" w:lineRule="auto"/>
              <w:rPr>
                <w:rFonts w:ascii="Arial" w:hAnsi="Arial" w:cs="Arial"/>
                <w:i/>
                <w:iCs/>
                <w:color w:val="7F7F7F" w:themeColor="text1" w:themeTint="80"/>
                <w:sz w:val="18"/>
                <w:szCs w:val="18"/>
              </w:rPr>
            </w:pPr>
          </w:p>
        </w:tc>
      </w:tr>
    </w:tbl>
    <w:p w14:paraId="074AF3A3" w14:textId="6B3DCF78" w:rsidR="00B21610" w:rsidRDefault="00B21610"/>
    <w:tbl>
      <w:tblPr>
        <w:tblStyle w:val="TableGrid"/>
        <w:tblW w:w="10420" w:type="dxa"/>
        <w:tblLook w:val="04A0" w:firstRow="1" w:lastRow="0" w:firstColumn="1" w:lastColumn="0" w:noHBand="0" w:noVBand="1"/>
      </w:tblPr>
      <w:tblGrid>
        <w:gridCol w:w="3311"/>
        <w:gridCol w:w="58"/>
        <w:gridCol w:w="3543"/>
        <w:gridCol w:w="16"/>
        <w:gridCol w:w="3492"/>
      </w:tblGrid>
      <w:tr w:rsidR="00ED6F79" w14:paraId="586329DE" w14:textId="77777777" w:rsidTr="00ED6F79">
        <w:trPr>
          <w:trHeight w:val="350"/>
          <w:tblHeader/>
        </w:trPr>
        <w:tc>
          <w:tcPr>
            <w:tcW w:w="3311" w:type="dxa"/>
            <w:shd w:val="clear" w:color="auto" w:fill="201547"/>
          </w:tcPr>
          <w:p w14:paraId="41A8502F" w14:textId="77777777" w:rsidR="00ED6F79" w:rsidRPr="00735AA4" w:rsidRDefault="00ED6F79" w:rsidP="00EB2522">
            <w:pPr>
              <w:pStyle w:val="BodyText"/>
              <w:spacing w:before="40" w:after="40" w:line="240" w:lineRule="auto"/>
              <w:jc w:val="both"/>
              <w:rPr>
                <w:rFonts w:ascii="Arial" w:hAnsi="Arial"/>
                <w:b/>
                <w:color w:val="FFFFFF" w:themeColor="background1"/>
                <w:sz w:val="18"/>
                <w:szCs w:val="18"/>
              </w:rPr>
            </w:pPr>
            <w:r>
              <w:rPr>
                <w:rFonts w:ascii="Arial" w:hAnsi="Arial"/>
                <w:b/>
                <w:color w:val="FFFFFF" w:themeColor="background1"/>
                <w:sz w:val="18"/>
                <w:szCs w:val="18"/>
              </w:rPr>
              <w:t>Guidance</w:t>
            </w:r>
          </w:p>
        </w:tc>
        <w:tc>
          <w:tcPr>
            <w:tcW w:w="3617" w:type="dxa"/>
            <w:gridSpan w:val="3"/>
            <w:shd w:val="clear" w:color="auto" w:fill="201547"/>
          </w:tcPr>
          <w:p w14:paraId="7118E0E8" w14:textId="11C77219" w:rsidR="00ED6F79" w:rsidRPr="00735AA4" w:rsidRDefault="00ED6F79" w:rsidP="00EB2522">
            <w:pPr>
              <w:pStyle w:val="BodyText"/>
              <w:spacing w:before="40" w:after="40" w:line="240" w:lineRule="auto"/>
              <w:jc w:val="both"/>
              <w:rPr>
                <w:rFonts w:ascii="Arial" w:hAnsi="Arial"/>
                <w:b/>
                <w:color w:val="FFFFFF" w:themeColor="background1"/>
                <w:sz w:val="18"/>
                <w:szCs w:val="18"/>
              </w:rPr>
            </w:pPr>
            <w:r>
              <w:rPr>
                <w:rFonts w:ascii="Arial" w:hAnsi="Arial"/>
                <w:b/>
                <w:color w:val="FFFFFF" w:themeColor="background1"/>
                <w:sz w:val="18"/>
                <w:szCs w:val="18"/>
              </w:rPr>
              <w:t xml:space="preserve">Actions to consider </w:t>
            </w:r>
          </w:p>
        </w:tc>
        <w:tc>
          <w:tcPr>
            <w:tcW w:w="3492" w:type="dxa"/>
            <w:shd w:val="clear" w:color="auto" w:fill="201547"/>
          </w:tcPr>
          <w:p w14:paraId="62790935" w14:textId="77777777" w:rsidR="00ED6F79" w:rsidRDefault="00ED6F79" w:rsidP="00EB2522">
            <w:pPr>
              <w:pStyle w:val="BodyText"/>
              <w:spacing w:before="40" w:after="40" w:line="240" w:lineRule="auto"/>
              <w:jc w:val="both"/>
              <w:rPr>
                <w:rFonts w:ascii="Arial" w:hAnsi="Arial"/>
                <w:b/>
                <w:color w:val="FFFFFF" w:themeColor="background1"/>
                <w:sz w:val="18"/>
                <w:szCs w:val="18"/>
              </w:rPr>
            </w:pPr>
            <w:r>
              <w:rPr>
                <w:rFonts w:ascii="Arial" w:hAnsi="Arial"/>
                <w:b/>
                <w:color w:val="FFFFFF" w:themeColor="background1"/>
                <w:sz w:val="18"/>
                <w:szCs w:val="18"/>
              </w:rPr>
              <w:t>Relevant employer obligations</w:t>
            </w:r>
          </w:p>
        </w:tc>
      </w:tr>
      <w:tr w:rsidR="004E50D4" w:rsidRPr="00E05982" w14:paraId="4B720A2F" w14:textId="3B405464" w:rsidTr="00ED6F79">
        <w:trPr>
          <w:trHeight w:val="375"/>
        </w:trPr>
        <w:tc>
          <w:tcPr>
            <w:tcW w:w="10420" w:type="dxa"/>
            <w:gridSpan w:val="5"/>
            <w:shd w:val="clear" w:color="auto" w:fill="E6E2F6"/>
            <w:vAlign w:val="center"/>
          </w:tcPr>
          <w:p w14:paraId="2DF24B08" w14:textId="3B63B20B" w:rsidR="004E50D4" w:rsidRDefault="004E50D4" w:rsidP="00B17DDD">
            <w:pPr>
              <w:pStyle w:val="BodyText"/>
              <w:spacing w:before="0" w:after="0" w:line="240" w:lineRule="auto"/>
              <w:rPr>
                <w:rFonts w:ascii="Calibri" w:eastAsiaTheme="minorHAnsi" w:hAnsi="Calibri" w:cs="Calibri"/>
                <w:color w:val="auto"/>
                <w:sz w:val="22"/>
                <w:szCs w:val="22"/>
                <w:lang w:eastAsia="en-AU"/>
              </w:rPr>
            </w:pPr>
            <w:r>
              <w:rPr>
                <w:rFonts w:ascii="Calibri" w:eastAsiaTheme="minorHAnsi" w:hAnsi="Calibri" w:cs="Calibri"/>
                <w:color w:val="auto"/>
                <w:sz w:val="22"/>
                <w:szCs w:val="22"/>
                <w:lang w:eastAsia="en-AU"/>
              </w:rPr>
              <w:br w:type="page"/>
            </w:r>
            <w:r>
              <w:rPr>
                <w:rFonts w:ascii="Arial" w:hAnsi="Arial" w:cs="Arial"/>
                <w:b/>
                <w:bCs/>
                <w:color w:val="201547"/>
                <w:sz w:val="18"/>
                <w:szCs w:val="18"/>
              </w:rPr>
              <w:t>Cleaning</w:t>
            </w:r>
          </w:p>
        </w:tc>
      </w:tr>
      <w:tr w:rsidR="004E50D4" w:rsidRPr="004573B3" w14:paraId="20750385" w14:textId="4D944D7B" w:rsidTr="00C73EFB">
        <w:trPr>
          <w:trHeight w:val="1566"/>
        </w:trPr>
        <w:tc>
          <w:tcPr>
            <w:tcW w:w="3369" w:type="dxa"/>
            <w:gridSpan w:val="2"/>
            <w:vAlign w:val="center"/>
          </w:tcPr>
          <w:p w14:paraId="70FD88EF" w14:textId="0618AACC" w:rsidR="004E50D4" w:rsidRPr="00B74A47" w:rsidRDefault="004E50D4" w:rsidP="004E50D4">
            <w:pPr>
              <w:pStyle w:val="Heading4"/>
              <w:keepNext w:val="0"/>
              <w:keepLines w:val="0"/>
              <w:numPr>
                <w:ilvl w:val="3"/>
                <w:numId w:val="0"/>
              </w:numPr>
              <w:tabs>
                <w:tab w:val="num" w:pos="0"/>
              </w:tabs>
              <w:spacing w:before="0" w:line="240" w:lineRule="auto"/>
              <w:rPr>
                <w:sz w:val="18"/>
                <w:szCs w:val="18"/>
              </w:rPr>
            </w:pPr>
            <w:r w:rsidRPr="00FE2779">
              <w:rPr>
                <w:sz w:val="18"/>
                <w:szCs w:val="18"/>
              </w:rPr>
              <w:t>Increase environmental cleaning</w:t>
            </w:r>
            <w:r>
              <w:rPr>
                <w:sz w:val="18"/>
                <w:szCs w:val="18"/>
              </w:rPr>
              <w:t xml:space="preserve"> (</w:t>
            </w:r>
            <w:r w:rsidRPr="00FE2779">
              <w:rPr>
                <w:sz w:val="18"/>
                <w:szCs w:val="18"/>
              </w:rPr>
              <w:t>including between changes of staff</w:t>
            </w:r>
            <w:r>
              <w:rPr>
                <w:sz w:val="18"/>
                <w:szCs w:val="18"/>
              </w:rPr>
              <w:t xml:space="preserve">), ensure </w:t>
            </w:r>
            <w:r w:rsidRPr="00FE2779">
              <w:rPr>
                <w:sz w:val="18"/>
                <w:szCs w:val="18"/>
              </w:rPr>
              <w:t>high touch surfaces</w:t>
            </w:r>
            <w:r>
              <w:rPr>
                <w:sz w:val="18"/>
                <w:szCs w:val="18"/>
              </w:rPr>
              <w:t xml:space="preserve"> are cleaned and disinfected</w:t>
            </w:r>
            <w:r w:rsidRPr="00FE2779">
              <w:rPr>
                <w:sz w:val="18"/>
                <w:szCs w:val="18"/>
              </w:rPr>
              <w:t xml:space="preserve"> regularly (at least twice daily)</w:t>
            </w:r>
            <w:r>
              <w:rPr>
                <w:sz w:val="18"/>
                <w:szCs w:val="18"/>
              </w:rPr>
              <w:t>.</w:t>
            </w:r>
          </w:p>
        </w:tc>
        <w:tc>
          <w:tcPr>
            <w:tcW w:w="3543" w:type="dxa"/>
            <w:vAlign w:val="center"/>
          </w:tcPr>
          <w:p w14:paraId="523758F2" w14:textId="40FA5026" w:rsidR="004E50D4" w:rsidRDefault="00C73EFB" w:rsidP="00C73EFB">
            <w:pPr>
              <w:pStyle w:val="BodyText"/>
              <w:numPr>
                <w:ilvl w:val="0"/>
                <w:numId w:val="10"/>
              </w:numPr>
              <w:spacing w:before="0" w:after="0" w:line="240" w:lineRule="auto"/>
              <w:ind w:left="170" w:hanging="170"/>
              <w:rPr>
                <w:rFonts w:ascii="Arial" w:hAnsi="Arial" w:cs="Arial"/>
                <w:i/>
                <w:iCs/>
                <w:color w:val="7F7F7F" w:themeColor="text1" w:themeTint="80"/>
                <w:sz w:val="18"/>
                <w:szCs w:val="18"/>
              </w:rPr>
            </w:pPr>
            <w:r>
              <w:rPr>
                <w:rFonts w:ascii="Arial" w:hAnsi="Arial" w:cs="Arial"/>
                <w:i/>
                <w:iCs/>
                <w:color w:val="7F7F7F" w:themeColor="text1" w:themeTint="80"/>
                <w:sz w:val="18"/>
                <w:szCs w:val="18"/>
              </w:rPr>
              <w:t>I</w:t>
            </w:r>
            <w:r w:rsidR="004E50D4">
              <w:rPr>
                <w:rFonts w:ascii="Arial" w:hAnsi="Arial" w:cs="Arial"/>
                <w:i/>
                <w:iCs/>
                <w:color w:val="7F7F7F" w:themeColor="text1" w:themeTint="80"/>
                <w:sz w:val="18"/>
                <w:szCs w:val="18"/>
              </w:rPr>
              <w:t xml:space="preserve">dentify high touch surfaces (lift buttons, door and cupboard handles, kitchen counters, touch screens, shared work equipment) </w:t>
            </w:r>
          </w:p>
          <w:p w14:paraId="158167BA" w14:textId="5ACDE1DA" w:rsidR="00624A40" w:rsidRPr="00B74A47" w:rsidRDefault="00C73EFB" w:rsidP="00B74A47">
            <w:pPr>
              <w:pStyle w:val="BodyText"/>
              <w:numPr>
                <w:ilvl w:val="0"/>
                <w:numId w:val="10"/>
              </w:numPr>
              <w:spacing w:before="0" w:after="0" w:line="240" w:lineRule="auto"/>
              <w:ind w:left="170" w:hanging="170"/>
              <w:rPr>
                <w:rFonts w:ascii="Arial" w:hAnsi="Arial" w:cs="Arial"/>
                <w:i/>
                <w:iCs/>
                <w:color w:val="7F7F7F" w:themeColor="text1" w:themeTint="80"/>
                <w:sz w:val="18"/>
                <w:szCs w:val="18"/>
              </w:rPr>
            </w:pPr>
            <w:r>
              <w:rPr>
                <w:rFonts w:ascii="Arial" w:hAnsi="Arial" w:cs="Arial"/>
                <w:i/>
                <w:iCs/>
                <w:color w:val="7F7F7F" w:themeColor="text1" w:themeTint="80"/>
                <w:sz w:val="18"/>
                <w:szCs w:val="18"/>
              </w:rPr>
              <w:t>P</w:t>
            </w:r>
            <w:r w:rsidR="004E50D4">
              <w:rPr>
                <w:rFonts w:ascii="Arial" w:hAnsi="Arial" w:cs="Arial"/>
                <w:i/>
                <w:iCs/>
                <w:color w:val="7F7F7F" w:themeColor="text1" w:themeTint="80"/>
                <w:sz w:val="18"/>
                <w:szCs w:val="18"/>
              </w:rPr>
              <w:t>rovid</w:t>
            </w:r>
            <w:r w:rsidR="00220AB1">
              <w:rPr>
                <w:rFonts w:ascii="Arial" w:hAnsi="Arial" w:cs="Arial"/>
                <w:i/>
                <w:iCs/>
                <w:color w:val="7F7F7F" w:themeColor="text1" w:themeTint="80"/>
                <w:sz w:val="18"/>
                <w:szCs w:val="18"/>
              </w:rPr>
              <w:t>e</w:t>
            </w:r>
            <w:r w:rsidR="004E50D4">
              <w:rPr>
                <w:rFonts w:ascii="Arial" w:hAnsi="Arial" w:cs="Arial"/>
                <w:i/>
                <w:iCs/>
                <w:color w:val="7F7F7F" w:themeColor="text1" w:themeTint="80"/>
                <w:sz w:val="18"/>
                <w:szCs w:val="18"/>
              </w:rPr>
              <w:t xml:space="preserve"> </w:t>
            </w:r>
            <w:r w:rsidR="004E50D4" w:rsidRPr="00F9660D">
              <w:rPr>
                <w:rFonts w:ascii="Arial" w:hAnsi="Arial" w:cs="Arial"/>
                <w:i/>
                <w:iCs/>
                <w:color w:val="7F7F7F" w:themeColor="text1" w:themeTint="80"/>
                <w:sz w:val="18"/>
                <w:szCs w:val="18"/>
              </w:rPr>
              <w:t xml:space="preserve">information about </w:t>
            </w:r>
            <w:r w:rsidR="00B74A47">
              <w:rPr>
                <w:rFonts w:ascii="Arial" w:hAnsi="Arial" w:cs="Arial"/>
                <w:i/>
                <w:iCs/>
                <w:color w:val="7F7F7F" w:themeColor="text1" w:themeTint="80"/>
                <w:sz w:val="18"/>
                <w:szCs w:val="18"/>
              </w:rPr>
              <w:t xml:space="preserve">workplace </w:t>
            </w:r>
            <w:r w:rsidR="004E50D4" w:rsidRPr="00F9660D">
              <w:rPr>
                <w:rFonts w:ascii="Arial" w:hAnsi="Arial" w:cs="Arial"/>
                <w:i/>
                <w:iCs/>
                <w:color w:val="7F7F7F" w:themeColor="text1" w:themeTint="80"/>
                <w:sz w:val="18"/>
                <w:szCs w:val="18"/>
              </w:rPr>
              <w:t xml:space="preserve">cleaning schedule </w:t>
            </w:r>
            <w:r w:rsidR="00220AB1">
              <w:rPr>
                <w:rFonts w:ascii="Arial" w:hAnsi="Arial" w:cs="Arial"/>
                <w:i/>
                <w:iCs/>
                <w:color w:val="7F7F7F" w:themeColor="text1" w:themeTint="80"/>
                <w:sz w:val="18"/>
                <w:szCs w:val="18"/>
              </w:rPr>
              <w:t>and how to use cleaning products</w:t>
            </w:r>
          </w:p>
        </w:tc>
        <w:tc>
          <w:tcPr>
            <w:tcW w:w="3508" w:type="dxa"/>
            <w:gridSpan w:val="2"/>
            <w:vAlign w:val="center"/>
          </w:tcPr>
          <w:p w14:paraId="4D6D486A" w14:textId="39755AFC" w:rsidR="004E50D4" w:rsidRPr="00BF2465" w:rsidRDefault="004E50D4" w:rsidP="00F9660D">
            <w:pPr>
              <w:pStyle w:val="BodyText"/>
              <w:spacing w:before="0" w:after="0" w:line="240" w:lineRule="auto"/>
              <w:rPr>
                <w:rFonts w:ascii="Arial" w:hAnsi="Arial" w:cs="Arial"/>
                <w:i/>
                <w:iCs/>
                <w:color w:val="7F7F7F" w:themeColor="text1" w:themeTint="80"/>
                <w:sz w:val="18"/>
                <w:szCs w:val="18"/>
              </w:rPr>
            </w:pPr>
            <w:r w:rsidRPr="004E50D4">
              <w:rPr>
                <w:rFonts w:ascii="Arial" w:hAnsi="Arial" w:cs="Arial"/>
                <w:i/>
                <w:iCs/>
                <w:color w:val="7F7F7F" w:themeColor="text1" w:themeTint="80"/>
                <w:sz w:val="18"/>
                <w:szCs w:val="18"/>
              </w:rPr>
              <w:t>Shared staff spaces must be cleaned at regular intervals.</w:t>
            </w:r>
          </w:p>
        </w:tc>
      </w:tr>
      <w:tr w:rsidR="004E50D4" w:rsidRPr="004573B3" w14:paraId="71B446BE" w14:textId="2D5F05F3" w:rsidTr="00C73EFB">
        <w:trPr>
          <w:trHeight w:val="1201"/>
        </w:trPr>
        <w:tc>
          <w:tcPr>
            <w:tcW w:w="3369" w:type="dxa"/>
            <w:gridSpan w:val="2"/>
            <w:vAlign w:val="center"/>
          </w:tcPr>
          <w:p w14:paraId="685B09FF" w14:textId="0F56970C" w:rsidR="004E50D4" w:rsidRPr="00FE2779" w:rsidRDefault="004E50D4" w:rsidP="00B17DDD">
            <w:pPr>
              <w:pStyle w:val="Heading4"/>
              <w:keepNext w:val="0"/>
              <w:keepLines w:val="0"/>
              <w:numPr>
                <w:ilvl w:val="3"/>
                <w:numId w:val="0"/>
              </w:numPr>
              <w:tabs>
                <w:tab w:val="num" w:pos="0"/>
              </w:tabs>
              <w:spacing w:before="0" w:after="0" w:line="240" w:lineRule="auto"/>
              <w:rPr>
                <w:sz w:val="18"/>
                <w:szCs w:val="18"/>
              </w:rPr>
            </w:pPr>
            <w:r>
              <w:rPr>
                <w:sz w:val="18"/>
                <w:szCs w:val="18"/>
              </w:rPr>
              <w:lastRenderedPageBreak/>
              <w:t>Ensure adequate supplies of cleaning products, including detergent and disinfectant.</w:t>
            </w:r>
          </w:p>
        </w:tc>
        <w:tc>
          <w:tcPr>
            <w:tcW w:w="3543" w:type="dxa"/>
            <w:vAlign w:val="center"/>
          </w:tcPr>
          <w:p w14:paraId="3890DF3C" w14:textId="6CBD250A" w:rsidR="004E50D4" w:rsidRDefault="00C73EFB" w:rsidP="00C73EFB">
            <w:pPr>
              <w:pStyle w:val="BodyText"/>
              <w:numPr>
                <w:ilvl w:val="0"/>
                <w:numId w:val="10"/>
              </w:numPr>
              <w:spacing w:before="0" w:after="0" w:line="240" w:lineRule="auto"/>
              <w:ind w:left="170" w:hanging="170"/>
              <w:rPr>
                <w:rFonts w:ascii="Arial" w:hAnsi="Arial" w:cs="Arial"/>
                <w:i/>
                <w:iCs/>
                <w:color w:val="7F7F7F" w:themeColor="text1" w:themeTint="80"/>
                <w:sz w:val="18"/>
                <w:szCs w:val="18"/>
              </w:rPr>
            </w:pPr>
            <w:r>
              <w:rPr>
                <w:rFonts w:ascii="Arial" w:hAnsi="Arial" w:cs="Arial"/>
                <w:i/>
                <w:iCs/>
                <w:color w:val="7F7F7F" w:themeColor="text1" w:themeTint="80"/>
                <w:sz w:val="18"/>
                <w:szCs w:val="18"/>
              </w:rPr>
              <w:t>I</w:t>
            </w:r>
            <w:r w:rsidR="004E50D4">
              <w:rPr>
                <w:rFonts w:ascii="Arial" w:hAnsi="Arial" w:cs="Arial"/>
                <w:i/>
                <w:iCs/>
                <w:color w:val="7F7F7F" w:themeColor="text1" w:themeTint="80"/>
                <w:sz w:val="18"/>
                <w:szCs w:val="18"/>
              </w:rPr>
              <w:t>dentify which products are required for thorough cleaning</w:t>
            </w:r>
          </w:p>
          <w:p w14:paraId="079B73C0" w14:textId="2F42E0E0" w:rsidR="004E50D4" w:rsidRPr="00C73EFB" w:rsidRDefault="00C73EFB" w:rsidP="00C73EFB">
            <w:pPr>
              <w:pStyle w:val="BodyText"/>
              <w:numPr>
                <w:ilvl w:val="0"/>
                <w:numId w:val="10"/>
              </w:numPr>
              <w:spacing w:before="0" w:after="0" w:line="240" w:lineRule="auto"/>
              <w:ind w:left="170" w:hanging="170"/>
              <w:rPr>
                <w:rFonts w:ascii="Arial" w:hAnsi="Arial" w:cs="Arial"/>
                <w:i/>
                <w:iCs/>
                <w:color w:val="7F7F7F" w:themeColor="text1" w:themeTint="80"/>
                <w:sz w:val="18"/>
                <w:szCs w:val="18"/>
              </w:rPr>
            </w:pPr>
            <w:r>
              <w:rPr>
                <w:rFonts w:ascii="Arial" w:hAnsi="Arial" w:cs="Arial"/>
                <w:i/>
                <w:iCs/>
                <w:color w:val="7F7F7F" w:themeColor="text1" w:themeTint="80"/>
                <w:sz w:val="18"/>
                <w:szCs w:val="18"/>
              </w:rPr>
              <w:t>M</w:t>
            </w:r>
            <w:r w:rsidR="004E50D4" w:rsidRPr="00F51CBA">
              <w:rPr>
                <w:rFonts w:ascii="Arial" w:hAnsi="Arial" w:cs="Arial"/>
                <w:i/>
                <w:iCs/>
                <w:color w:val="7F7F7F" w:themeColor="text1" w:themeTint="80"/>
                <w:sz w:val="18"/>
                <w:szCs w:val="18"/>
              </w:rPr>
              <w:t>onitor</w:t>
            </w:r>
            <w:r w:rsidR="004E50D4">
              <w:rPr>
                <w:rFonts w:ascii="Arial" w:hAnsi="Arial" w:cs="Arial"/>
                <w:i/>
                <w:iCs/>
                <w:color w:val="7F7F7F" w:themeColor="text1" w:themeTint="80"/>
                <w:sz w:val="18"/>
                <w:szCs w:val="18"/>
              </w:rPr>
              <w:t xml:space="preserve"> supplies of cleaning products and regularly restock</w:t>
            </w:r>
          </w:p>
        </w:tc>
        <w:tc>
          <w:tcPr>
            <w:tcW w:w="3508" w:type="dxa"/>
            <w:gridSpan w:val="2"/>
            <w:vAlign w:val="center"/>
          </w:tcPr>
          <w:p w14:paraId="3173FCFE" w14:textId="77777777" w:rsidR="004E50D4" w:rsidRPr="00BF2465" w:rsidRDefault="004E50D4" w:rsidP="00F51CBA">
            <w:pPr>
              <w:pStyle w:val="BodyText"/>
              <w:spacing w:before="0" w:after="0" w:line="240" w:lineRule="auto"/>
              <w:rPr>
                <w:rFonts w:ascii="Arial" w:hAnsi="Arial" w:cs="Arial"/>
                <w:i/>
                <w:iCs/>
                <w:color w:val="7F7F7F" w:themeColor="text1" w:themeTint="80"/>
                <w:sz w:val="18"/>
                <w:szCs w:val="18"/>
              </w:rPr>
            </w:pPr>
          </w:p>
        </w:tc>
      </w:tr>
    </w:tbl>
    <w:p w14:paraId="4584563D" w14:textId="38BEBAF8" w:rsidR="0046069B" w:rsidRDefault="0046069B"/>
    <w:tbl>
      <w:tblPr>
        <w:tblStyle w:val="TableGrid"/>
        <w:tblW w:w="10420" w:type="dxa"/>
        <w:tblLook w:val="04A0" w:firstRow="1" w:lastRow="0" w:firstColumn="1" w:lastColumn="0" w:noHBand="0" w:noVBand="1"/>
      </w:tblPr>
      <w:tblGrid>
        <w:gridCol w:w="3311"/>
        <w:gridCol w:w="58"/>
        <w:gridCol w:w="3494"/>
        <w:gridCol w:w="65"/>
        <w:gridCol w:w="3492"/>
      </w:tblGrid>
      <w:tr w:rsidR="00C73EFB" w14:paraId="240517D6" w14:textId="77777777" w:rsidTr="00EB2522">
        <w:trPr>
          <w:trHeight w:val="350"/>
          <w:tblHeader/>
        </w:trPr>
        <w:tc>
          <w:tcPr>
            <w:tcW w:w="3311" w:type="dxa"/>
            <w:shd w:val="clear" w:color="auto" w:fill="201547"/>
          </w:tcPr>
          <w:p w14:paraId="01904960" w14:textId="77777777" w:rsidR="00C73EFB" w:rsidRPr="00735AA4" w:rsidRDefault="00C73EFB" w:rsidP="00EB2522">
            <w:pPr>
              <w:pStyle w:val="BodyText"/>
              <w:spacing w:before="40" w:after="40" w:line="240" w:lineRule="auto"/>
              <w:jc w:val="both"/>
              <w:rPr>
                <w:rFonts w:ascii="Arial" w:hAnsi="Arial"/>
                <w:b/>
                <w:color w:val="FFFFFF" w:themeColor="background1"/>
                <w:sz w:val="18"/>
                <w:szCs w:val="18"/>
              </w:rPr>
            </w:pPr>
            <w:r>
              <w:rPr>
                <w:rFonts w:ascii="Arial" w:hAnsi="Arial"/>
                <w:b/>
                <w:color w:val="FFFFFF" w:themeColor="background1"/>
                <w:sz w:val="18"/>
                <w:szCs w:val="18"/>
              </w:rPr>
              <w:t>Guidance</w:t>
            </w:r>
          </w:p>
        </w:tc>
        <w:tc>
          <w:tcPr>
            <w:tcW w:w="3617" w:type="dxa"/>
            <w:gridSpan w:val="3"/>
            <w:shd w:val="clear" w:color="auto" w:fill="201547"/>
          </w:tcPr>
          <w:p w14:paraId="175B9762" w14:textId="77777777" w:rsidR="00C73EFB" w:rsidRPr="00735AA4" w:rsidRDefault="00C73EFB" w:rsidP="00EB2522">
            <w:pPr>
              <w:pStyle w:val="BodyText"/>
              <w:spacing w:before="40" w:after="40" w:line="240" w:lineRule="auto"/>
              <w:jc w:val="both"/>
              <w:rPr>
                <w:rFonts w:ascii="Arial" w:hAnsi="Arial"/>
                <w:b/>
                <w:color w:val="FFFFFF" w:themeColor="background1"/>
                <w:sz w:val="18"/>
                <w:szCs w:val="18"/>
              </w:rPr>
            </w:pPr>
            <w:r>
              <w:rPr>
                <w:rFonts w:ascii="Arial" w:hAnsi="Arial"/>
                <w:b/>
                <w:color w:val="FFFFFF" w:themeColor="background1"/>
                <w:sz w:val="18"/>
                <w:szCs w:val="18"/>
              </w:rPr>
              <w:t xml:space="preserve">Actions to consider </w:t>
            </w:r>
          </w:p>
        </w:tc>
        <w:tc>
          <w:tcPr>
            <w:tcW w:w="3492" w:type="dxa"/>
            <w:shd w:val="clear" w:color="auto" w:fill="201547"/>
          </w:tcPr>
          <w:p w14:paraId="2FCB4439" w14:textId="565CD045" w:rsidR="00C73EFB" w:rsidRDefault="00C73EFB" w:rsidP="00EB2522">
            <w:pPr>
              <w:pStyle w:val="BodyText"/>
              <w:spacing w:before="40" w:after="40" w:line="240" w:lineRule="auto"/>
              <w:jc w:val="both"/>
              <w:rPr>
                <w:rFonts w:ascii="Arial" w:hAnsi="Arial"/>
                <w:b/>
                <w:color w:val="FFFFFF" w:themeColor="background1"/>
                <w:sz w:val="18"/>
                <w:szCs w:val="18"/>
              </w:rPr>
            </w:pPr>
            <w:r>
              <w:rPr>
                <w:rFonts w:ascii="Arial" w:hAnsi="Arial"/>
                <w:b/>
                <w:color w:val="FFFFFF" w:themeColor="background1"/>
                <w:sz w:val="18"/>
                <w:szCs w:val="18"/>
              </w:rPr>
              <w:t>Relevant obligations</w:t>
            </w:r>
          </w:p>
        </w:tc>
      </w:tr>
      <w:tr w:rsidR="00C73EFB" w:rsidRPr="00372B76" w14:paraId="439670A3" w14:textId="2E1FB8A3" w:rsidTr="002C2E7F">
        <w:trPr>
          <w:trHeight w:val="338"/>
        </w:trPr>
        <w:tc>
          <w:tcPr>
            <w:tcW w:w="10420" w:type="dxa"/>
            <w:gridSpan w:val="5"/>
            <w:shd w:val="clear" w:color="auto" w:fill="E6E2F6"/>
            <w:vAlign w:val="center"/>
          </w:tcPr>
          <w:p w14:paraId="11FB0548" w14:textId="76CE91F8" w:rsidR="00C73EFB" w:rsidRPr="00372B76" w:rsidRDefault="00C73EFB" w:rsidP="00B17DDD">
            <w:pPr>
              <w:rPr>
                <w:rFonts w:ascii="Arial" w:hAnsi="Arial" w:cs="Arial"/>
                <w:b/>
                <w:bCs/>
                <w:sz w:val="18"/>
                <w:szCs w:val="18"/>
              </w:rPr>
            </w:pPr>
            <w:r w:rsidRPr="00372B76">
              <w:rPr>
                <w:rFonts w:ascii="Arial" w:hAnsi="Arial" w:cs="Arial"/>
                <w:b/>
                <w:bCs/>
                <w:sz w:val="18"/>
                <w:szCs w:val="18"/>
              </w:rPr>
              <w:t>Physical distancing and limiting workplace attendance</w:t>
            </w:r>
          </w:p>
        </w:tc>
      </w:tr>
      <w:tr w:rsidR="00ED6F79" w:rsidRPr="00372B76" w14:paraId="597B0846" w14:textId="32560120" w:rsidTr="00C73EFB">
        <w:trPr>
          <w:trHeight w:val="1930"/>
        </w:trPr>
        <w:tc>
          <w:tcPr>
            <w:tcW w:w="3369" w:type="dxa"/>
            <w:gridSpan w:val="2"/>
            <w:vAlign w:val="center"/>
          </w:tcPr>
          <w:p w14:paraId="1BF79210" w14:textId="317B3B0B" w:rsidR="00ED6F79" w:rsidRPr="00372B76" w:rsidRDefault="00ED6F79" w:rsidP="009F0E14">
            <w:pPr>
              <w:rPr>
                <w:rFonts w:eastAsia="MS Mincho"/>
                <w:b/>
                <w:bCs/>
                <w:sz w:val="18"/>
                <w:szCs w:val="18"/>
              </w:rPr>
            </w:pPr>
            <w:r w:rsidRPr="009F0E14">
              <w:rPr>
                <w:rFonts w:ascii="Arial" w:eastAsia="Arial" w:hAnsi="Arial" w:cs="Arial"/>
                <w:b/>
                <w:bCs/>
                <w:color w:val="201547"/>
                <w:sz w:val="18"/>
                <w:szCs w:val="18"/>
              </w:rPr>
              <w:t xml:space="preserve">Ensure that all staff that </w:t>
            </w:r>
            <w:r w:rsidR="00825106" w:rsidRPr="009F0E14">
              <w:rPr>
                <w:rFonts w:ascii="Arial" w:eastAsia="Arial" w:hAnsi="Arial" w:cs="Arial"/>
                <w:b/>
                <w:bCs/>
                <w:color w:val="201547"/>
                <w:sz w:val="18"/>
                <w:szCs w:val="18"/>
              </w:rPr>
              <w:t xml:space="preserve">must </w:t>
            </w:r>
            <w:r w:rsidRPr="009F0E14">
              <w:rPr>
                <w:rFonts w:ascii="Arial" w:eastAsia="Arial" w:hAnsi="Arial" w:cs="Arial"/>
                <w:b/>
                <w:bCs/>
                <w:color w:val="201547"/>
                <w:sz w:val="18"/>
                <w:szCs w:val="18"/>
              </w:rPr>
              <w:t>work from home, do work from home.</w:t>
            </w:r>
            <w:r w:rsidRPr="00372B76">
              <w:rPr>
                <w:rFonts w:eastAsia="MS Mincho"/>
                <w:b/>
                <w:bCs/>
                <w:sz w:val="18"/>
                <w:szCs w:val="18"/>
              </w:rPr>
              <w:t xml:space="preserve"> </w:t>
            </w:r>
          </w:p>
        </w:tc>
        <w:tc>
          <w:tcPr>
            <w:tcW w:w="3494" w:type="dxa"/>
            <w:vAlign w:val="center"/>
          </w:tcPr>
          <w:p w14:paraId="4B5BB6AB" w14:textId="7A4B47ED" w:rsidR="00ED6F79" w:rsidRPr="00372B76" w:rsidRDefault="00C73EFB" w:rsidP="00C73EFB">
            <w:pPr>
              <w:pStyle w:val="BodyText"/>
              <w:numPr>
                <w:ilvl w:val="0"/>
                <w:numId w:val="10"/>
              </w:numPr>
              <w:spacing w:before="0" w:after="0" w:line="240" w:lineRule="auto"/>
              <w:ind w:left="170" w:hanging="170"/>
              <w:rPr>
                <w:rFonts w:ascii="Arial" w:hAnsi="Arial" w:cs="Arial"/>
                <w:i/>
                <w:iCs/>
                <w:color w:val="7F7F7F" w:themeColor="text1" w:themeTint="80"/>
                <w:sz w:val="18"/>
                <w:szCs w:val="18"/>
              </w:rPr>
            </w:pPr>
            <w:r>
              <w:rPr>
                <w:rFonts w:ascii="Arial" w:hAnsi="Arial" w:cs="Arial"/>
                <w:i/>
                <w:iCs/>
                <w:color w:val="7F7F7F" w:themeColor="text1" w:themeTint="80"/>
                <w:sz w:val="18"/>
                <w:szCs w:val="18"/>
              </w:rPr>
              <w:t>I</w:t>
            </w:r>
            <w:r w:rsidR="00ED6F79" w:rsidRPr="00372B76">
              <w:rPr>
                <w:rFonts w:ascii="Arial" w:hAnsi="Arial" w:cs="Arial"/>
                <w:i/>
                <w:iCs/>
                <w:color w:val="7F7F7F" w:themeColor="text1" w:themeTint="80"/>
                <w:sz w:val="18"/>
                <w:szCs w:val="18"/>
              </w:rPr>
              <w:t xml:space="preserve">dentify the roles that </w:t>
            </w:r>
            <w:r w:rsidR="00825106">
              <w:rPr>
                <w:rFonts w:ascii="Arial" w:hAnsi="Arial" w:cs="Arial"/>
                <w:i/>
                <w:iCs/>
                <w:color w:val="7F7F7F" w:themeColor="text1" w:themeTint="80"/>
                <w:sz w:val="18"/>
                <w:szCs w:val="18"/>
              </w:rPr>
              <w:t>are required to</w:t>
            </w:r>
            <w:r w:rsidR="00825106" w:rsidRPr="00372B76">
              <w:rPr>
                <w:rFonts w:ascii="Arial" w:hAnsi="Arial" w:cs="Arial"/>
                <w:i/>
                <w:iCs/>
                <w:color w:val="7F7F7F" w:themeColor="text1" w:themeTint="80"/>
                <w:sz w:val="18"/>
                <w:szCs w:val="18"/>
              </w:rPr>
              <w:t xml:space="preserve"> </w:t>
            </w:r>
            <w:r w:rsidR="00ED6F79" w:rsidRPr="00372B76">
              <w:rPr>
                <w:rFonts w:ascii="Arial" w:hAnsi="Arial" w:cs="Arial"/>
                <w:i/>
                <w:iCs/>
                <w:color w:val="7F7F7F" w:themeColor="text1" w:themeTint="80"/>
                <w:sz w:val="18"/>
                <w:szCs w:val="18"/>
              </w:rPr>
              <w:t xml:space="preserve">be performed from home or </w:t>
            </w:r>
            <w:r w:rsidR="00825106">
              <w:rPr>
                <w:rFonts w:ascii="Arial" w:hAnsi="Arial" w:cs="Arial"/>
                <w:i/>
                <w:iCs/>
                <w:color w:val="7F7F7F" w:themeColor="text1" w:themeTint="80"/>
                <w:sz w:val="18"/>
                <w:szCs w:val="18"/>
              </w:rPr>
              <w:t xml:space="preserve">can be </w:t>
            </w:r>
            <w:r w:rsidR="00ED6F79" w:rsidRPr="00372B76">
              <w:rPr>
                <w:rFonts w:ascii="Arial" w:hAnsi="Arial" w:cs="Arial"/>
                <w:i/>
                <w:iCs/>
                <w:color w:val="7F7F7F" w:themeColor="text1" w:themeTint="80"/>
                <w:sz w:val="18"/>
                <w:szCs w:val="18"/>
              </w:rPr>
              <w:t>adapted to be performed from home</w:t>
            </w:r>
          </w:p>
          <w:p w14:paraId="22A497D0" w14:textId="3513385F" w:rsidR="00ED6F79" w:rsidRPr="00372B76" w:rsidRDefault="00C73EFB" w:rsidP="00C73EFB">
            <w:pPr>
              <w:pStyle w:val="BodyText"/>
              <w:numPr>
                <w:ilvl w:val="0"/>
                <w:numId w:val="10"/>
              </w:numPr>
              <w:spacing w:before="0" w:after="0" w:line="240" w:lineRule="auto"/>
              <w:ind w:left="170" w:hanging="170"/>
              <w:rPr>
                <w:rFonts w:ascii="Arial" w:hAnsi="Arial" w:cs="Arial"/>
                <w:i/>
                <w:iCs/>
                <w:color w:val="7F7F7F" w:themeColor="text1" w:themeTint="80"/>
                <w:sz w:val="18"/>
                <w:szCs w:val="18"/>
              </w:rPr>
            </w:pPr>
            <w:r>
              <w:rPr>
                <w:rFonts w:ascii="Arial" w:hAnsi="Arial" w:cs="Arial"/>
                <w:i/>
                <w:iCs/>
                <w:color w:val="7F7F7F" w:themeColor="text1" w:themeTint="80"/>
                <w:sz w:val="18"/>
                <w:szCs w:val="18"/>
              </w:rPr>
              <w:t>A</w:t>
            </w:r>
            <w:r w:rsidR="00ED6F79" w:rsidRPr="00372B76">
              <w:rPr>
                <w:rFonts w:ascii="Arial" w:hAnsi="Arial" w:cs="Arial"/>
                <w:i/>
                <w:iCs/>
                <w:color w:val="7F7F7F" w:themeColor="text1" w:themeTint="80"/>
                <w:sz w:val="18"/>
                <w:szCs w:val="18"/>
              </w:rPr>
              <w:t xml:space="preserve">dapt working arrangements to enable working from home </w:t>
            </w:r>
          </w:p>
          <w:p w14:paraId="03AB30C8" w14:textId="3D66764B" w:rsidR="00ED6F79" w:rsidRPr="00372B76" w:rsidRDefault="00C73EFB" w:rsidP="00C73EFB">
            <w:pPr>
              <w:pStyle w:val="BodyText"/>
              <w:numPr>
                <w:ilvl w:val="0"/>
                <w:numId w:val="10"/>
              </w:numPr>
              <w:spacing w:before="0" w:after="0" w:line="240" w:lineRule="auto"/>
              <w:ind w:left="170" w:hanging="170"/>
              <w:rPr>
                <w:rFonts w:ascii="Arial" w:hAnsi="Arial" w:cs="Arial"/>
                <w:i/>
                <w:iCs/>
                <w:color w:val="808080" w:themeColor="background1" w:themeShade="80"/>
                <w:sz w:val="18"/>
                <w:szCs w:val="18"/>
              </w:rPr>
            </w:pPr>
            <w:r>
              <w:rPr>
                <w:rFonts w:ascii="Arial" w:hAnsi="Arial" w:cs="Arial"/>
                <w:i/>
                <w:iCs/>
                <w:color w:val="7F7F7F" w:themeColor="text1" w:themeTint="80"/>
                <w:sz w:val="18"/>
                <w:szCs w:val="18"/>
              </w:rPr>
              <w:t>R</w:t>
            </w:r>
            <w:r w:rsidR="00ED6F79" w:rsidRPr="00372B76">
              <w:rPr>
                <w:rFonts w:ascii="Arial" w:hAnsi="Arial" w:cs="Arial"/>
                <w:i/>
                <w:iCs/>
                <w:color w:val="7F7F7F" w:themeColor="text1" w:themeTint="80"/>
                <w:sz w:val="18"/>
                <w:szCs w:val="18"/>
              </w:rPr>
              <w:t>egularly assess staff in attendance at the workplace to determine whether they are required to be there</w:t>
            </w:r>
          </w:p>
        </w:tc>
        <w:tc>
          <w:tcPr>
            <w:tcW w:w="3557" w:type="dxa"/>
            <w:gridSpan w:val="2"/>
            <w:vAlign w:val="center"/>
          </w:tcPr>
          <w:p w14:paraId="2875E432" w14:textId="2386909B" w:rsidR="00ED6F79" w:rsidRPr="00372B76" w:rsidRDefault="00B74A47" w:rsidP="00B17DDD">
            <w:pPr>
              <w:rPr>
                <w:rFonts w:ascii="Arial" w:hAnsi="Arial" w:cs="Arial"/>
                <w:i/>
                <w:iCs/>
                <w:color w:val="808080" w:themeColor="background1" w:themeShade="80"/>
                <w:sz w:val="18"/>
                <w:szCs w:val="18"/>
              </w:rPr>
            </w:pPr>
            <w:r>
              <w:rPr>
                <w:rFonts w:ascii="Arial" w:hAnsi="Arial" w:cs="Arial"/>
                <w:i/>
                <w:iCs/>
                <w:color w:val="808080" w:themeColor="background1" w:themeShade="80"/>
                <w:sz w:val="18"/>
                <w:szCs w:val="18"/>
              </w:rPr>
              <w:t xml:space="preserve">Employers must not require employees to work from home if that work can be performed from home. </w:t>
            </w:r>
          </w:p>
        </w:tc>
      </w:tr>
      <w:tr w:rsidR="00ED6F79" w:rsidRPr="001A0E07" w14:paraId="23631007" w14:textId="3A0EAE02" w:rsidTr="00A4196F">
        <w:trPr>
          <w:trHeight w:val="2018"/>
        </w:trPr>
        <w:tc>
          <w:tcPr>
            <w:tcW w:w="3369" w:type="dxa"/>
            <w:gridSpan w:val="2"/>
            <w:vAlign w:val="center"/>
          </w:tcPr>
          <w:p w14:paraId="119BC8FA" w14:textId="7F9A3EFD" w:rsidR="00ED6F79" w:rsidRPr="00372B76" w:rsidRDefault="00ED6F79" w:rsidP="039602F5">
            <w:r w:rsidRPr="039602F5">
              <w:rPr>
                <w:rFonts w:ascii="Arial" w:eastAsia="Arial" w:hAnsi="Arial" w:cs="Arial"/>
                <w:b/>
                <w:bCs/>
                <w:color w:val="201547"/>
                <w:sz w:val="18"/>
                <w:szCs w:val="18"/>
              </w:rPr>
              <w:t>Establish a system that ensures staff members are not working across multiple settings/work sites.</w:t>
            </w:r>
          </w:p>
          <w:p w14:paraId="3F39AD00" w14:textId="5B700F92" w:rsidR="00ED6F79" w:rsidRPr="00372B76" w:rsidRDefault="00ED6F79" w:rsidP="00C73EFB"/>
        </w:tc>
        <w:tc>
          <w:tcPr>
            <w:tcW w:w="3494" w:type="dxa"/>
            <w:vAlign w:val="center"/>
          </w:tcPr>
          <w:p w14:paraId="5F3BBF20" w14:textId="43C3AA26" w:rsidR="00ED6F79" w:rsidRDefault="00825106" w:rsidP="00C73EFB">
            <w:pPr>
              <w:pStyle w:val="BodyText"/>
              <w:numPr>
                <w:ilvl w:val="0"/>
                <w:numId w:val="10"/>
              </w:numPr>
              <w:spacing w:before="0" w:after="0" w:line="240" w:lineRule="auto"/>
              <w:ind w:left="170" w:hanging="170"/>
              <w:rPr>
                <w:rFonts w:ascii="Arial" w:hAnsi="Arial" w:cs="Arial"/>
                <w:i/>
                <w:iCs/>
                <w:color w:val="7F7F7F" w:themeColor="text1" w:themeTint="80"/>
                <w:sz w:val="18"/>
                <w:szCs w:val="18"/>
              </w:rPr>
            </w:pPr>
            <w:r>
              <w:rPr>
                <w:rFonts w:ascii="Arial" w:hAnsi="Arial" w:cs="Arial"/>
                <w:i/>
                <w:iCs/>
                <w:color w:val="7F7F7F" w:themeColor="text1" w:themeTint="80"/>
                <w:sz w:val="18"/>
                <w:szCs w:val="18"/>
              </w:rPr>
              <w:t xml:space="preserve">Communicate </w:t>
            </w:r>
            <w:r w:rsidR="00ED6F79">
              <w:rPr>
                <w:rFonts w:ascii="Arial" w:hAnsi="Arial" w:cs="Arial"/>
                <w:i/>
                <w:iCs/>
                <w:color w:val="7F7F7F" w:themeColor="text1" w:themeTint="80"/>
                <w:sz w:val="18"/>
                <w:szCs w:val="18"/>
              </w:rPr>
              <w:t>the requirement for employees not to work across multiple sites</w:t>
            </w:r>
          </w:p>
          <w:p w14:paraId="0F76874A" w14:textId="44635330" w:rsidR="00ED6F79" w:rsidRDefault="00C73EFB" w:rsidP="00C73EFB">
            <w:pPr>
              <w:pStyle w:val="BodyText"/>
              <w:numPr>
                <w:ilvl w:val="0"/>
                <w:numId w:val="10"/>
              </w:numPr>
              <w:spacing w:before="0" w:after="0" w:line="240" w:lineRule="auto"/>
              <w:ind w:left="170" w:hanging="170"/>
              <w:rPr>
                <w:rFonts w:ascii="Arial" w:hAnsi="Arial" w:cs="Arial"/>
                <w:i/>
                <w:iCs/>
                <w:color w:val="7F7F7F" w:themeColor="text1" w:themeTint="80"/>
                <w:sz w:val="18"/>
                <w:szCs w:val="18"/>
              </w:rPr>
            </w:pPr>
            <w:r>
              <w:rPr>
                <w:rFonts w:ascii="Arial" w:hAnsi="Arial" w:cs="Arial"/>
                <w:i/>
                <w:iCs/>
                <w:color w:val="7F7F7F" w:themeColor="text1" w:themeTint="80"/>
                <w:sz w:val="18"/>
                <w:szCs w:val="18"/>
              </w:rPr>
              <w:t>A</w:t>
            </w:r>
            <w:r w:rsidR="00ED6F79">
              <w:rPr>
                <w:rFonts w:ascii="Arial" w:hAnsi="Arial" w:cs="Arial"/>
                <w:i/>
                <w:iCs/>
                <w:color w:val="7F7F7F" w:themeColor="text1" w:themeTint="80"/>
                <w:sz w:val="18"/>
                <w:szCs w:val="18"/>
              </w:rPr>
              <w:t>djust rosters and develop</w:t>
            </w:r>
            <w:r>
              <w:rPr>
                <w:rFonts w:ascii="Arial" w:hAnsi="Arial" w:cs="Arial"/>
                <w:i/>
                <w:iCs/>
                <w:color w:val="7F7F7F" w:themeColor="text1" w:themeTint="80"/>
                <w:sz w:val="18"/>
                <w:szCs w:val="18"/>
              </w:rPr>
              <w:t>ing</w:t>
            </w:r>
            <w:r w:rsidR="00ED6F79">
              <w:rPr>
                <w:rFonts w:ascii="Arial" w:hAnsi="Arial" w:cs="Arial"/>
                <w:i/>
                <w:iCs/>
                <w:color w:val="7F7F7F" w:themeColor="text1" w:themeTint="80"/>
                <w:sz w:val="18"/>
                <w:szCs w:val="18"/>
              </w:rPr>
              <w:t xml:space="preserve"> procedures to ensure employees do not work across multiple sites</w:t>
            </w:r>
          </w:p>
          <w:p w14:paraId="22AEB504" w14:textId="5F94F055" w:rsidR="00ED6F79" w:rsidRPr="00372B76" w:rsidRDefault="00C73EFB" w:rsidP="00C73EFB">
            <w:pPr>
              <w:pStyle w:val="BodyText"/>
              <w:numPr>
                <w:ilvl w:val="0"/>
                <w:numId w:val="10"/>
              </w:numPr>
              <w:spacing w:before="0" w:after="0" w:line="240" w:lineRule="auto"/>
              <w:ind w:left="170" w:hanging="170"/>
              <w:rPr>
                <w:rFonts w:ascii="Arial" w:hAnsi="Arial" w:cs="Arial"/>
                <w:i/>
                <w:iCs/>
                <w:color w:val="7F7F7F" w:themeColor="text1" w:themeTint="80"/>
                <w:sz w:val="18"/>
                <w:szCs w:val="18"/>
              </w:rPr>
            </w:pPr>
            <w:r>
              <w:rPr>
                <w:rFonts w:ascii="Arial" w:hAnsi="Arial" w:cs="Arial"/>
                <w:i/>
                <w:iCs/>
                <w:color w:val="7F7F7F" w:themeColor="text1" w:themeTint="80"/>
                <w:sz w:val="18"/>
                <w:szCs w:val="18"/>
              </w:rPr>
              <w:t>D</w:t>
            </w:r>
            <w:r w:rsidR="00ED6F79">
              <w:rPr>
                <w:rFonts w:ascii="Arial" w:hAnsi="Arial" w:cs="Arial"/>
                <w:i/>
                <w:iCs/>
                <w:color w:val="7F7F7F" w:themeColor="text1" w:themeTint="80"/>
                <w:sz w:val="18"/>
                <w:szCs w:val="18"/>
              </w:rPr>
              <w:t>evelop a form for employees to declare that they have not worked across multiple worksites</w:t>
            </w:r>
          </w:p>
        </w:tc>
        <w:tc>
          <w:tcPr>
            <w:tcW w:w="3557" w:type="dxa"/>
            <w:gridSpan w:val="2"/>
            <w:vAlign w:val="center"/>
          </w:tcPr>
          <w:p w14:paraId="0FE32216" w14:textId="77777777" w:rsidR="00C73EFB" w:rsidRDefault="00C73EFB" w:rsidP="00C73EFB">
            <w:pPr>
              <w:pStyle w:val="BodyText"/>
              <w:spacing w:before="0" w:after="0" w:line="240" w:lineRule="auto"/>
              <w:rPr>
                <w:rFonts w:ascii="Arial" w:hAnsi="Arial" w:cs="Arial"/>
                <w:i/>
                <w:iCs/>
                <w:color w:val="7F7F7F" w:themeColor="text1" w:themeTint="80"/>
                <w:sz w:val="18"/>
                <w:szCs w:val="18"/>
              </w:rPr>
            </w:pPr>
            <w:r>
              <w:rPr>
                <w:rFonts w:ascii="Arial" w:hAnsi="Arial" w:cs="Arial"/>
                <w:i/>
                <w:iCs/>
                <w:color w:val="7F7F7F" w:themeColor="text1" w:themeTint="80"/>
                <w:sz w:val="18"/>
                <w:szCs w:val="18"/>
              </w:rPr>
              <w:t>E</w:t>
            </w:r>
            <w:r w:rsidRPr="00C73EFB">
              <w:rPr>
                <w:rFonts w:ascii="Arial" w:hAnsi="Arial" w:cs="Arial"/>
                <w:i/>
                <w:iCs/>
                <w:color w:val="7F7F7F" w:themeColor="text1" w:themeTint="80"/>
                <w:sz w:val="18"/>
                <w:szCs w:val="18"/>
              </w:rPr>
              <w:t xml:space="preserve">mployers must ensure that staff members are not working across other settings. </w:t>
            </w:r>
          </w:p>
          <w:p w14:paraId="590CAD2F" w14:textId="77777777" w:rsidR="00C73EFB" w:rsidRDefault="00C73EFB" w:rsidP="00C73EFB">
            <w:pPr>
              <w:pStyle w:val="BodyText"/>
              <w:spacing w:before="0" w:after="0" w:line="240" w:lineRule="auto"/>
              <w:rPr>
                <w:rFonts w:ascii="Arial" w:hAnsi="Arial" w:cs="Arial"/>
                <w:i/>
                <w:iCs/>
                <w:color w:val="7F7F7F" w:themeColor="text1" w:themeTint="80"/>
                <w:sz w:val="18"/>
                <w:szCs w:val="18"/>
              </w:rPr>
            </w:pPr>
          </w:p>
          <w:p w14:paraId="603651C6" w14:textId="179F65AF" w:rsidR="00ED6F79" w:rsidRPr="00AC0BF2" w:rsidRDefault="00C73EFB" w:rsidP="00C73EFB">
            <w:pPr>
              <w:pStyle w:val="BodyText"/>
              <w:spacing w:before="0" w:after="0" w:line="240" w:lineRule="auto"/>
              <w:rPr>
                <w:rFonts w:ascii="Arial" w:hAnsi="Arial" w:cs="Arial"/>
                <w:i/>
                <w:iCs/>
                <w:color w:val="7F7F7F" w:themeColor="text1" w:themeTint="80"/>
                <w:sz w:val="18"/>
                <w:szCs w:val="18"/>
              </w:rPr>
            </w:pPr>
            <w:r w:rsidRPr="00C73EFB">
              <w:rPr>
                <w:rFonts w:ascii="Arial" w:hAnsi="Arial" w:cs="Arial"/>
                <w:i/>
                <w:iCs/>
                <w:color w:val="7F7F7F" w:themeColor="text1" w:themeTint="80"/>
                <w:sz w:val="18"/>
                <w:szCs w:val="18"/>
              </w:rPr>
              <w:t>Employees are required to declare to employers when they are working across multiple sites.</w:t>
            </w:r>
          </w:p>
        </w:tc>
      </w:tr>
      <w:tr w:rsidR="00EF1AF3" w:rsidRPr="001A0E07" w14:paraId="2AE584B0" w14:textId="77777777" w:rsidTr="00A4196F">
        <w:trPr>
          <w:trHeight w:val="2018"/>
        </w:trPr>
        <w:tc>
          <w:tcPr>
            <w:tcW w:w="3369" w:type="dxa"/>
            <w:gridSpan w:val="2"/>
            <w:vAlign w:val="center"/>
          </w:tcPr>
          <w:p w14:paraId="35DA409F" w14:textId="42202AB4" w:rsidR="00EF1AF3" w:rsidRPr="039602F5" w:rsidRDefault="00EF1AF3" w:rsidP="039602F5">
            <w:pPr>
              <w:rPr>
                <w:rFonts w:ascii="Arial" w:eastAsia="Arial" w:hAnsi="Arial" w:cs="Arial"/>
                <w:b/>
                <w:bCs/>
                <w:color w:val="201547"/>
                <w:sz w:val="18"/>
                <w:szCs w:val="18"/>
              </w:rPr>
            </w:pPr>
            <w:r w:rsidRPr="039602F5">
              <w:rPr>
                <w:rFonts w:ascii="Arial" w:eastAsia="Arial" w:hAnsi="Arial" w:cs="Arial"/>
                <w:b/>
                <w:bCs/>
                <w:color w:val="201547"/>
                <w:sz w:val="18"/>
                <w:szCs w:val="18"/>
              </w:rPr>
              <w:t xml:space="preserve">Establish a system </w:t>
            </w:r>
            <w:r>
              <w:rPr>
                <w:rFonts w:ascii="Arial" w:eastAsia="Arial" w:hAnsi="Arial" w:cs="Arial"/>
                <w:b/>
                <w:bCs/>
                <w:color w:val="201547"/>
                <w:sz w:val="18"/>
                <w:szCs w:val="18"/>
              </w:rPr>
              <w:t>to screen employees and visitors before accessing the workplace. Employers cannot require employees to work when unwell.</w:t>
            </w:r>
          </w:p>
        </w:tc>
        <w:tc>
          <w:tcPr>
            <w:tcW w:w="3494" w:type="dxa"/>
            <w:vAlign w:val="center"/>
          </w:tcPr>
          <w:p w14:paraId="24DE0BBC" w14:textId="77777777" w:rsidR="00EF1AF3" w:rsidRDefault="00111A2C" w:rsidP="00C73EFB">
            <w:pPr>
              <w:pStyle w:val="BodyText"/>
              <w:numPr>
                <w:ilvl w:val="0"/>
                <w:numId w:val="10"/>
              </w:numPr>
              <w:spacing w:before="0" w:after="0" w:line="240" w:lineRule="auto"/>
              <w:ind w:left="170" w:hanging="170"/>
              <w:rPr>
                <w:rFonts w:ascii="Arial" w:hAnsi="Arial" w:cs="Arial"/>
                <w:i/>
                <w:iCs/>
                <w:color w:val="7F7F7F" w:themeColor="text1" w:themeTint="80"/>
                <w:sz w:val="18"/>
                <w:szCs w:val="18"/>
              </w:rPr>
            </w:pPr>
            <w:r>
              <w:rPr>
                <w:rFonts w:ascii="Arial" w:hAnsi="Arial" w:cs="Arial"/>
                <w:i/>
                <w:iCs/>
                <w:color w:val="7F7F7F" w:themeColor="text1" w:themeTint="80"/>
                <w:sz w:val="18"/>
                <w:szCs w:val="18"/>
              </w:rPr>
              <w:t>Consider implementing temperature checking</w:t>
            </w:r>
            <w:r w:rsidR="00624A40">
              <w:rPr>
                <w:rFonts w:ascii="Arial" w:hAnsi="Arial" w:cs="Arial"/>
                <w:i/>
                <w:iCs/>
                <w:color w:val="7F7F7F" w:themeColor="text1" w:themeTint="80"/>
                <w:sz w:val="18"/>
                <w:szCs w:val="18"/>
              </w:rPr>
              <w:t>.</w:t>
            </w:r>
          </w:p>
          <w:p w14:paraId="10EDDFF8" w14:textId="7C665263" w:rsidR="00B74A47" w:rsidRDefault="00B74A47" w:rsidP="00C73EFB">
            <w:pPr>
              <w:pStyle w:val="BodyText"/>
              <w:numPr>
                <w:ilvl w:val="0"/>
                <w:numId w:val="10"/>
              </w:numPr>
              <w:spacing w:before="0" w:after="0" w:line="240" w:lineRule="auto"/>
              <w:ind w:left="170" w:hanging="170"/>
              <w:rPr>
                <w:rFonts w:ascii="Arial" w:hAnsi="Arial" w:cs="Arial"/>
                <w:i/>
                <w:iCs/>
                <w:color w:val="7F7F7F" w:themeColor="text1" w:themeTint="80"/>
                <w:sz w:val="18"/>
                <w:szCs w:val="18"/>
              </w:rPr>
            </w:pPr>
            <w:r>
              <w:rPr>
                <w:rFonts w:ascii="Arial" w:hAnsi="Arial" w:cs="Arial"/>
                <w:i/>
                <w:iCs/>
                <w:color w:val="7F7F7F" w:themeColor="text1" w:themeTint="80"/>
                <w:sz w:val="18"/>
                <w:szCs w:val="18"/>
              </w:rPr>
              <w:t>Asking workers to complete a health questionnaire before starting their shift</w:t>
            </w:r>
          </w:p>
        </w:tc>
        <w:tc>
          <w:tcPr>
            <w:tcW w:w="3557" w:type="dxa"/>
            <w:gridSpan w:val="2"/>
            <w:vAlign w:val="center"/>
          </w:tcPr>
          <w:p w14:paraId="10B5D628" w14:textId="6FD4D6D3" w:rsidR="00EF1AF3" w:rsidRDefault="00EF1AF3" w:rsidP="00C73EFB">
            <w:pPr>
              <w:pStyle w:val="BodyText"/>
              <w:spacing w:before="0" w:after="0" w:line="240" w:lineRule="auto"/>
              <w:rPr>
                <w:rFonts w:ascii="Arial" w:hAnsi="Arial" w:cs="Arial"/>
                <w:i/>
                <w:iCs/>
                <w:color w:val="7F7F7F" w:themeColor="text1" w:themeTint="80"/>
                <w:sz w:val="18"/>
                <w:szCs w:val="18"/>
              </w:rPr>
            </w:pPr>
            <w:r w:rsidRPr="004E50D4">
              <w:rPr>
                <w:rFonts w:ascii="Arial" w:hAnsi="Arial" w:cs="Arial"/>
                <w:i/>
                <w:iCs/>
                <w:color w:val="7F7F7F" w:themeColor="text1" w:themeTint="80"/>
                <w:sz w:val="18"/>
                <w:szCs w:val="18"/>
              </w:rPr>
              <w:t xml:space="preserve">Employers </w:t>
            </w:r>
            <w:r w:rsidR="00825106">
              <w:rPr>
                <w:rFonts w:ascii="Arial" w:hAnsi="Arial" w:cs="Arial"/>
                <w:i/>
                <w:iCs/>
                <w:color w:val="7F7F7F" w:themeColor="text1" w:themeTint="80"/>
                <w:sz w:val="18"/>
                <w:szCs w:val="18"/>
              </w:rPr>
              <w:t>must not</w:t>
            </w:r>
            <w:r w:rsidR="00825106" w:rsidRPr="004E50D4">
              <w:rPr>
                <w:rFonts w:ascii="Arial" w:hAnsi="Arial" w:cs="Arial"/>
                <w:i/>
                <w:iCs/>
                <w:color w:val="7F7F7F" w:themeColor="text1" w:themeTint="80"/>
                <w:sz w:val="18"/>
                <w:szCs w:val="18"/>
              </w:rPr>
              <w:t xml:space="preserve"> </w:t>
            </w:r>
            <w:r w:rsidRPr="004E50D4">
              <w:rPr>
                <w:rFonts w:ascii="Arial" w:hAnsi="Arial" w:cs="Arial"/>
                <w:i/>
                <w:iCs/>
                <w:color w:val="7F7F7F" w:themeColor="text1" w:themeTint="80"/>
                <w:sz w:val="18"/>
                <w:szCs w:val="18"/>
              </w:rPr>
              <w:t>require employees to work when unwell. Employees must not attend their workplace if they are being tested for coronavirus and must notify employers if they are a positive case. Employees who test positive must not work.</w:t>
            </w:r>
          </w:p>
        </w:tc>
      </w:tr>
      <w:tr w:rsidR="00ED6F79" w:rsidRPr="001A0E07" w14:paraId="7769E7A5" w14:textId="6C24353B" w:rsidTr="00A4196F">
        <w:trPr>
          <w:trHeight w:val="1976"/>
        </w:trPr>
        <w:tc>
          <w:tcPr>
            <w:tcW w:w="3369" w:type="dxa"/>
            <w:gridSpan w:val="2"/>
            <w:vAlign w:val="center"/>
          </w:tcPr>
          <w:p w14:paraId="6D67A254" w14:textId="295B1D99" w:rsidR="00ED6F79" w:rsidRDefault="00ED6F79" w:rsidP="00B21610">
            <w:pPr>
              <w:pStyle w:val="DHHSbullet1"/>
              <w:numPr>
                <w:ilvl w:val="0"/>
                <w:numId w:val="0"/>
              </w:numPr>
              <w:spacing w:after="0" w:line="240" w:lineRule="auto"/>
              <w:rPr>
                <w:rFonts w:eastAsia="MS Mincho"/>
                <w:b/>
                <w:bCs/>
                <w:color w:val="201547"/>
                <w:sz w:val="18"/>
                <w:szCs w:val="18"/>
              </w:rPr>
            </w:pPr>
            <w:r w:rsidRPr="007360F9">
              <w:rPr>
                <w:rFonts w:eastAsia="MS Mincho"/>
                <w:b/>
                <w:bCs/>
                <w:color w:val="201547"/>
                <w:sz w:val="18"/>
                <w:szCs w:val="18"/>
              </w:rPr>
              <w:t>Configure communal work areas so that there is no more than one worker per four square meters of enclosed workspace, and employees are spaced at least 1.5m apart.</w:t>
            </w:r>
            <w:r>
              <w:rPr>
                <w:rFonts w:eastAsia="MS Mincho"/>
                <w:b/>
                <w:bCs/>
                <w:color w:val="201547"/>
                <w:sz w:val="18"/>
                <w:szCs w:val="18"/>
              </w:rPr>
              <w:t xml:space="preserve"> Also consider installing</w:t>
            </w:r>
            <w:r w:rsidRPr="007360F9">
              <w:rPr>
                <w:rFonts w:eastAsia="MS Mincho"/>
                <w:b/>
                <w:bCs/>
                <w:color w:val="201547"/>
                <w:sz w:val="18"/>
                <w:szCs w:val="18"/>
              </w:rPr>
              <w:t xml:space="preserve"> screens or </w:t>
            </w:r>
            <w:r>
              <w:rPr>
                <w:rFonts w:eastAsia="MS Mincho"/>
                <w:b/>
                <w:bCs/>
                <w:color w:val="201547"/>
                <w:sz w:val="18"/>
                <w:szCs w:val="18"/>
              </w:rPr>
              <w:t>barriers</w:t>
            </w:r>
            <w:r w:rsidRPr="007360F9">
              <w:rPr>
                <w:rFonts w:eastAsia="MS Mincho"/>
                <w:b/>
                <w:bCs/>
                <w:color w:val="201547"/>
                <w:sz w:val="18"/>
                <w:szCs w:val="18"/>
              </w:rPr>
              <w:t xml:space="preserve">. </w:t>
            </w:r>
          </w:p>
          <w:p w14:paraId="074B4D9C" w14:textId="4C35B2F3" w:rsidR="00ED6F79" w:rsidRDefault="00ED6F79" w:rsidP="00B21610">
            <w:pPr>
              <w:pStyle w:val="DHHSbullet1"/>
              <w:numPr>
                <w:ilvl w:val="0"/>
                <w:numId w:val="0"/>
              </w:numPr>
              <w:spacing w:after="0" w:line="240" w:lineRule="auto"/>
              <w:rPr>
                <w:rFonts w:eastAsia="MS Mincho"/>
                <w:b/>
                <w:bCs/>
                <w:color w:val="201547"/>
                <w:sz w:val="18"/>
                <w:szCs w:val="18"/>
              </w:rPr>
            </w:pPr>
          </w:p>
          <w:p w14:paraId="7D6BF46E" w14:textId="224282DA" w:rsidR="00ED6F79" w:rsidRPr="00372B76" w:rsidRDefault="00ED6F79" w:rsidP="00C73EFB">
            <w:pPr>
              <w:pStyle w:val="DHHSbullet1"/>
              <w:numPr>
                <w:ilvl w:val="0"/>
                <w:numId w:val="0"/>
              </w:numPr>
              <w:spacing w:after="0" w:line="240" w:lineRule="auto"/>
              <w:rPr>
                <w:u w:val="single"/>
              </w:rPr>
            </w:pPr>
          </w:p>
        </w:tc>
        <w:tc>
          <w:tcPr>
            <w:tcW w:w="3494" w:type="dxa"/>
            <w:vAlign w:val="center"/>
          </w:tcPr>
          <w:p w14:paraId="3EB8FDFE" w14:textId="20BCBD2D" w:rsidR="00ED6F79" w:rsidRPr="00AC0BF2" w:rsidRDefault="001D0A59" w:rsidP="00C73EFB">
            <w:pPr>
              <w:pStyle w:val="BodyText"/>
              <w:numPr>
                <w:ilvl w:val="0"/>
                <w:numId w:val="10"/>
              </w:numPr>
              <w:spacing w:before="0" w:after="0" w:line="240" w:lineRule="auto"/>
              <w:ind w:left="170" w:hanging="170"/>
              <w:rPr>
                <w:rFonts w:ascii="Arial" w:hAnsi="Arial" w:cs="Arial"/>
                <w:i/>
                <w:iCs/>
                <w:color w:val="7F7F7F" w:themeColor="text1" w:themeTint="80"/>
                <w:sz w:val="18"/>
                <w:szCs w:val="18"/>
              </w:rPr>
            </w:pPr>
            <w:r>
              <w:rPr>
                <w:rFonts w:ascii="Arial" w:hAnsi="Arial" w:cs="Arial"/>
                <w:i/>
                <w:iCs/>
                <w:color w:val="7F7F7F" w:themeColor="text1" w:themeTint="80"/>
                <w:sz w:val="18"/>
                <w:szCs w:val="18"/>
              </w:rPr>
              <w:t>R</w:t>
            </w:r>
            <w:r w:rsidR="00ED6F79" w:rsidRPr="00AC0BF2">
              <w:rPr>
                <w:rFonts w:ascii="Arial" w:hAnsi="Arial" w:cs="Arial"/>
                <w:i/>
                <w:iCs/>
                <w:color w:val="7F7F7F" w:themeColor="text1" w:themeTint="80"/>
                <w:sz w:val="18"/>
                <w:szCs w:val="18"/>
              </w:rPr>
              <w:t>earrang</w:t>
            </w:r>
            <w:r w:rsidR="00825106">
              <w:rPr>
                <w:rFonts w:ascii="Arial" w:hAnsi="Arial" w:cs="Arial"/>
                <w:i/>
                <w:iCs/>
                <w:color w:val="7F7F7F" w:themeColor="text1" w:themeTint="80"/>
                <w:sz w:val="18"/>
                <w:szCs w:val="18"/>
              </w:rPr>
              <w:t>e</w:t>
            </w:r>
            <w:r w:rsidR="00ED6F79" w:rsidRPr="00AC0BF2">
              <w:rPr>
                <w:rFonts w:ascii="Arial" w:hAnsi="Arial" w:cs="Arial"/>
                <w:i/>
                <w:iCs/>
                <w:color w:val="7F7F7F" w:themeColor="text1" w:themeTint="80"/>
                <w:sz w:val="18"/>
                <w:szCs w:val="18"/>
              </w:rPr>
              <w:t>, remov</w:t>
            </w:r>
            <w:r w:rsidR="00825106">
              <w:rPr>
                <w:rFonts w:ascii="Arial" w:hAnsi="Arial" w:cs="Arial"/>
                <w:i/>
                <w:iCs/>
                <w:color w:val="7F7F7F" w:themeColor="text1" w:themeTint="80"/>
                <w:sz w:val="18"/>
                <w:szCs w:val="18"/>
              </w:rPr>
              <w:t>e</w:t>
            </w:r>
            <w:r w:rsidR="00ED6F79" w:rsidRPr="00AC0BF2">
              <w:rPr>
                <w:rFonts w:ascii="Arial" w:hAnsi="Arial" w:cs="Arial"/>
                <w:i/>
                <w:iCs/>
                <w:color w:val="7F7F7F" w:themeColor="text1" w:themeTint="80"/>
                <w:sz w:val="18"/>
                <w:szCs w:val="18"/>
              </w:rPr>
              <w:t xml:space="preserve"> or cordon off furniture in common areas to ensure physical distancing, stagger seating so staff are not facing one another on break</w:t>
            </w:r>
          </w:p>
          <w:p w14:paraId="0AD062C5" w14:textId="1BFCC1C6" w:rsidR="00ED6F79" w:rsidRPr="00AC0BF2" w:rsidRDefault="001D0A59" w:rsidP="00C73EFB">
            <w:pPr>
              <w:pStyle w:val="BodyText"/>
              <w:numPr>
                <w:ilvl w:val="0"/>
                <w:numId w:val="10"/>
              </w:numPr>
              <w:spacing w:before="0" w:after="0" w:line="240" w:lineRule="auto"/>
              <w:ind w:left="170" w:hanging="170"/>
              <w:rPr>
                <w:rFonts w:ascii="Arial" w:hAnsi="Arial" w:cs="Arial"/>
                <w:i/>
                <w:iCs/>
                <w:color w:val="7F7F7F" w:themeColor="text1" w:themeTint="80"/>
                <w:sz w:val="18"/>
                <w:szCs w:val="18"/>
              </w:rPr>
            </w:pPr>
            <w:r>
              <w:rPr>
                <w:rFonts w:ascii="Arial" w:hAnsi="Arial" w:cs="Arial"/>
                <w:i/>
                <w:iCs/>
                <w:color w:val="7F7F7F" w:themeColor="text1" w:themeTint="80"/>
                <w:sz w:val="18"/>
                <w:szCs w:val="18"/>
              </w:rPr>
              <w:t>C</w:t>
            </w:r>
            <w:r w:rsidR="00ED6F79" w:rsidRPr="00AC0BF2">
              <w:rPr>
                <w:rFonts w:ascii="Arial" w:hAnsi="Arial" w:cs="Arial"/>
                <w:i/>
                <w:iCs/>
                <w:color w:val="7F7F7F" w:themeColor="text1" w:themeTint="80"/>
                <w:sz w:val="18"/>
                <w:szCs w:val="18"/>
              </w:rPr>
              <w:t xml:space="preserve">onsider implementing a density quotient or cap in each area (i.e. one person per 4sqm) and put up signage or posters to reflect the new limit </w:t>
            </w:r>
          </w:p>
        </w:tc>
        <w:tc>
          <w:tcPr>
            <w:tcW w:w="3557" w:type="dxa"/>
            <w:gridSpan w:val="2"/>
            <w:vAlign w:val="center"/>
          </w:tcPr>
          <w:p w14:paraId="441B12F1" w14:textId="67574DFA" w:rsidR="00ED6F79" w:rsidRPr="00AC0BF2" w:rsidRDefault="00C73EFB" w:rsidP="00372B76">
            <w:pPr>
              <w:pStyle w:val="BodyText"/>
              <w:spacing w:before="0" w:after="0" w:line="240" w:lineRule="auto"/>
              <w:rPr>
                <w:rFonts w:ascii="Arial" w:hAnsi="Arial" w:cs="Arial"/>
                <w:i/>
                <w:iCs/>
                <w:color w:val="7F7F7F" w:themeColor="text1" w:themeTint="80"/>
                <w:sz w:val="18"/>
                <w:szCs w:val="18"/>
              </w:rPr>
            </w:pPr>
            <w:r w:rsidRPr="00C73EFB">
              <w:rPr>
                <w:rFonts w:ascii="Arial" w:hAnsi="Arial" w:cs="Arial"/>
                <w:i/>
                <w:iCs/>
                <w:color w:val="7F7F7F" w:themeColor="text1" w:themeTint="80"/>
                <w:sz w:val="18"/>
                <w:szCs w:val="18"/>
              </w:rPr>
              <w:t>The number of people allowed in shared staff spaces is limited to no more than density quotient allows</w:t>
            </w:r>
            <w:r>
              <w:rPr>
                <w:rFonts w:ascii="Arial" w:hAnsi="Arial" w:cs="Arial"/>
                <w:i/>
                <w:iCs/>
                <w:color w:val="7F7F7F" w:themeColor="text1" w:themeTint="80"/>
                <w:sz w:val="18"/>
                <w:szCs w:val="18"/>
              </w:rPr>
              <w:t xml:space="preserve"> (one person per four square meters)</w:t>
            </w:r>
            <w:r w:rsidRPr="00C73EFB">
              <w:rPr>
                <w:rFonts w:ascii="Arial" w:hAnsi="Arial" w:cs="Arial"/>
                <w:i/>
                <w:iCs/>
                <w:color w:val="7F7F7F" w:themeColor="text1" w:themeTint="80"/>
                <w:sz w:val="18"/>
                <w:szCs w:val="18"/>
              </w:rPr>
              <w:t>.</w:t>
            </w:r>
          </w:p>
        </w:tc>
      </w:tr>
      <w:tr w:rsidR="00ED6F79" w14:paraId="26F099AA" w14:textId="3BEBA944" w:rsidTr="00C73EFB">
        <w:trPr>
          <w:trHeight w:val="1172"/>
        </w:trPr>
        <w:tc>
          <w:tcPr>
            <w:tcW w:w="3369" w:type="dxa"/>
            <w:gridSpan w:val="2"/>
            <w:vAlign w:val="center"/>
          </w:tcPr>
          <w:p w14:paraId="34E89B1B" w14:textId="75E0CF21" w:rsidR="00ED6F79" w:rsidRPr="007360F9" w:rsidRDefault="00ED6F79" w:rsidP="00B17DDD">
            <w:pPr>
              <w:pStyle w:val="DHHSbullet1"/>
              <w:numPr>
                <w:ilvl w:val="0"/>
                <w:numId w:val="0"/>
              </w:numPr>
              <w:spacing w:after="0" w:line="240" w:lineRule="auto"/>
              <w:rPr>
                <w:rFonts w:eastAsia="MS Mincho"/>
                <w:b/>
                <w:bCs/>
                <w:color w:val="201547"/>
                <w:sz w:val="18"/>
                <w:szCs w:val="18"/>
              </w:rPr>
            </w:pPr>
            <w:r w:rsidRPr="007360F9">
              <w:rPr>
                <w:rFonts w:eastAsia="MS Mincho"/>
                <w:b/>
                <w:bCs/>
                <w:color w:val="201547"/>
                <w:sz w:val="18"/>
                <w:szCs w:val="18"/>
              </w:rPr>
              <w:t>Use floor markings to provide minimum physical distancing guides between workstations</w:t>
            </w:r>
            <w:r>
              <w:rPr>
                <w:rFonts w:eastAsia="MS Mincho"/>
                <w:b/>
                <w:bCs/>
                <w:color w:val="201547"/>
                <w:sz w:val="18"/>
                <w:szCs w:val="18"/>
              </w:rPr>
              <w:t xml:space="preserve"> or areas that are likely to create congregation of staff.</w:t>
            </w:r>
          </w:p>
        </w:tc>
        <w:tc>
          <w:tcPr>
            <w:tcW w:w="3494" w:type="dxa"/>
            <w:vAlign w:val="center"/>
          </w:tcPr>
          <w:p w14:paraId="2D90CC0B" w14:textId="03B23534" w:rsidR="00ED6F79" w:rsidRPr="00372B76" w:rsidRDefault="001D0A59" w:rsidP="00C73EFB">
            <w:pPr>
              <w:pStyle w:val="BodyText"/>
              <w:numPr>
                <w:ilvl w:val="0"/>
                <w:numId w:val="10"/>
              </w:numPr>
              <w:spacing w:before="0" w:after="0" w:line="240" w:lineRule="auto"/>
              <w:ind w:left="170" w:hanging="170"/>
              <w:rPr>
                <w:rFonts w:ascii="Arial" w:hAnsi="Arial" w:cs="Arial"/>
                <w:i/>
                <w:iCs/>
                <w:color w:val="7F7F7F" w:themeColor="text1" w:themeTint="80"/>
                <w:sz w:val="18"/>
                <w:szCs w:val="18"/>
              </w:rPr>
            </w:pPr>
            <w:r>
              <w:rPr>
                <w:rFonts w:ascii="Arial" w:hAnsi="Arial" w:cs="Arial"/>
                <w:i/>
                <w:iCs/>
                <w:color w:val="7F7F7F" w:themeColor="text1" w:themeTint="80"/>
                <w:sz w:val="18"/>
                <w:szCs w:val="18"/>
              </w:rPr>
              <w:t>I</w:t>
            </w:r>
            <w:r w:rsidR="00ED6F79">
              <w:rPr>
                <w:rFonts w:ascii="Arial" w:hAnsi="Arial" w:cs="Arial"/>
                <w:i/>
                <w:iCs/>
                <w:color w:val="7F7F7F" w:themeColor="text1" w:themeTint="80"/>
                <w:sz w:val="18"/>
                <w:szCs w:val="18"/>
              </w:rPr>
              <w:t>dentify areas that require floor marking, such as l</w:t>
            </w:r>
            <w:r w:rsidR="00ED6F79" w:rsidRPr="00721850">
              <w:rPr>
                <w:rFonts w:ascii="Arial" w:hAnsi="Arial" w:cs="Arial"/>
                <w:i/>
                <w:iCs/>
                <w:color w:val="7F7F7F" w:themeColor="text1" w:themeTint="80"/>
                <w:sz w:val="18"/>
                <w:szCs w:val="18"/>
              </w:rPr>
              <w:t>ifts</w:t>
            </w:r>
            <w:r w:rsidR="00ED6F79">
              <w:rPr>
                <w:rFonts w:ascii="Arial" w:hAnsi="Arial" w:cs="Arial"/>
                <w:i/>
                <w:iCs/>
                <w:color w:val="7F7F7F" w:themeColor="text1" w:themeTint="80"/>
                <w:sz w:val="18"/>
                <w:szCs w:val="18"/>
              </w:rPr>
              <w:t xml:space="preserve">, </w:t>
            </w:r>
            <w:r w:rsidR="00ED6F79" w:rsidRPr="00372B76">
              <w:rPr>
                <w:rFonts w:ascii="Arial" w:hAnsi="Arial" w:cs="Arial"/>
                <w:i/>
                <w:iCs/>
                <w:color w:val="7F7F7F" w:themeColor="text1" w:themeTint="80"/>
                <w:sz w:val="18"/>
                <w:szCs w:val="18"/>
              </w:rPr>
              <w:t>kitchen areas</w:t>
            </w:r>
            <w:r w:rsidR="00ED6F79">
              <w:rPr>
                <w:rFonts w:ascii="Arial" w:hAnsi="Arial" w:cs="Arial"/>
                <w:i/>
                <w:iCs/>
                <w:color w:val="7F7F7F" w:themeColor="text1" w:themeTint="80"/>
                <w:sz w:val="18"/>
                <w:szCs w:val="18"/>
              </w:rPr>
              <w:t xml:space="preserve">, </w:t>
            </w:r>
            <w:r w:rsidR="00ED6F79" w:rsidRPr="00372B76">
              <w:rPr>
                <w:rFonts w:ascii="Arial" w:hAnsi="Arial" w:cs="Arial"/>
                <w:i/>
                <w:iCs/>
                <w:color w:val="7F7F7F" w:themeColor="text1" w:themeTint="80"/>
                <w:sz w:val="18"/>
                <w:szCs w:val="18"/>
              </w:rPr>
              <w:t>printer collection areas</w:t>
            </w:r>
          </w:p>
        </w:tc>
        <w:tc>
          <w:tcPr>
            <w:tcW w:w="3557" w:type="dxa"/>
            <w:gridSpan w:val="2"/>
            <w:vAlign w:val="center"/>
          </w:tcPr>
          <w:p w14:paraId="5AC960EE" w14:textId="77777777" w:rsidR="00ED6F79" w:rsidRDefault="00ED6F79" w:rsidP="00372B76">
            <w:pPr>
              <w:pStyle w:val="BodyText"/>
              <w:spacing w:before="0" w:after="0" w:line="240" w:lineRule="auto"/>
              <w:rPr>
                <w:rFonts w:ascii="Arial" w:hAnsi="Arial" w:cs="Arial"/>
                <w:i/>
                <w:iCs/>
                <w:color w:val="7F7F7F" w:themeColor="text1" w:themeTint="80"/>
                <w:sz w:val="18"/>
                <w:szCs w:val="18"/>
              </w:rPr>
            </w:pPr>
          </w:p>
        </w:tc>
      </w:tr>
      <w:tr w:rsidR="00ED6F79" w14:paraId="2C5C60E7" w14:textId="6BB0E9EC" w:rsidTr="00A4196F">
        <w:trPr>
          <w:trHeight w:val="944"/>
        </w:trPr>
        <w:tc>
          <w:tcPr>
            <w:tcW w:w="3369" w:type="dxa"/>
            <w:gridSpan w:val="2"/>
            <w:vAlign w:val="center"/>
          </w:tcPr>
          <w:p w14:paraId="7743D629" w14:textId="42EDA0CE" w:rsidR="00ED6F79" w:rsidRPr="007360F9" w:rsidRDefault="00ED6F79" w:rsidP="00B17DDD">
            <w:pPr>
              <w:pStyle w:val="DHHSbullet1"/>
              <w:numPr>
                <w:ilvl w:val="0"/>
                <w:numId w:val="0"/>
              </w:numPr>
              <w:spacing w:after="0" w:line="240" w:lineRule="auto"/>
              <w:rPr>
                <w:rFonts w:eastAsia="MS Mincho"/>
                <w:b/>
                <w:bCs/>
                <w:color w:val="201547"/>
                <w:sz w:val="18"/>
                <w:szCs w:val="18"/>
              </w:rPr>
            </w:pPr>
            <w:r w:rsidRPr="007360F9">
              <w:rPr>
                <w:rFonts w:eastAsia="MS Mincho"/>
                <w:b/>
                <w:bCs/>
                <w:color w:val="201547"/>
                <w:sz w:val="18"/>
                <w:szCs w:val="18"/>
              </w:rPr>
              <w:t>Modify the alignment of workstations so that employees do not face one another.</w:t>
            </w:r>
          </w:p>
        </w:tc>
        <w:tc>
          <w:tcPr>
            <w:tcW w:w="3494" w:type="dxa"/>
            <w:vAlign w:val="center"/>
          </w:tcPr>
          <w:p w14:paraId="72F07CC8" w14:textId="66AFB4CD" w:rsidR="00ED6F79" w:rsidRDefault="001D0A59" w:rsidP="00C73EFB">
            <w:pPr>
              <w:pStyle w:val="BodyText"/>
              <w:numPr>
                <w:ilvl w:val="0"/>
                <w:numId w:val="10"/>
              </w:numPr>
              <w:spacing w:before="0" w:after="0" w:line="240" w:lineRule="auto"/>
              <w:ind w:left="170" w:hanging="170"/>
              <w:rPr>
                <w:rFonts w:ascii="Arial" w:hAnsi="Arial" w:cs="Arial"/>
                <w:i/>
                <w:iCs/>
                <w:color w:val="7F7F7F" w:themeColor="text1" w:themeTint="80"/>
                <w:sz w:val="18"/>
                <w:szCs w:val="18"/>
              </w:rPr>
            </w:pPr>
            <w:r>
              <w:rPr>
                <w:rFonts w:ascii="Arial" w:hAnsi="Arial" w:cs="Arial"/>
                <w:i/>
                <w:iCs/>
                <w:color w:val="7F7F7F" w:themeColor="text1" w:themeTint="80"/>
                <w:sz w:val="18"/>
                <w:szCs w:val="18"/>
              </w:rPr>
              <w:t>I</w:t>
            </w:r>
            <w:r w:rsidR="00ED6F79" w:rsidRPr="00372B76">
              <w:rPr>
                <w:rFonts w:ascii="Arial" w:hAnsi="Arial" w:cs="Arial"/>
                <w:i/>
                <w:iCs/>
                <w:color w:val="7F7F7F" w:themeColor="text1" w:themeTint="80"/>
                <w:sz w:val="18"/>
                <w:szCs w:val="18"/>
              </w:rPr>
              <w:t>dentify</w:t>
            </w:r>
            <w:r w:rsidR="00EC5E92">
              <w:rPr>
                <w:rFonts w:ascii="Arial" w:hAnsi="Arial" w:cs="Arial"/>
                <w:i/>
                <w:iCs/>
                <w:color w:val="7F7F7F" w:themeColor="text1" w:themeTint="80"/>
                <w:sz w:val="18"/>
                <w:szCs w:val="18"/>
              </w:rPr>
              <w:t xml:space="preserve"> which </w:t>
            </w:r>
            <w:r w:rsidR="00ED6F79" w:rsidRPr="00372B76">
              <w:rPr>
                <w:rFonts w:ascii="Arial" w:hAnsi="Arial" w:cs="Arial"/>
                <w:i/>
                <w:iCs/>
                <w:color w:val="7F7F7F" w:themeColor="text1" w:themeTint="80"/>
                <w:sz w:val="18"/>
                <w:szCs w:val="18"/>
              </w:rPr>
              <w:t>workstations need to be</w:t>
            </w:r>
            <w:r w:rsidR="00ED6F79">
              <w:rPr>
                <w:rFonts w:ascii="Arial" w:hAnsi="Arial" w:cs="Arial"/>
                <w:i/>
                <w:iCs/>
                <w:color w:val="7F7F7F" w:themeColor="text1" w:themeTint="80"/>
                <w:sz w:val="18"/>
                <w:szCs w:val="18"/>
              </w:rPr>
              <w:t xml:space="preserve"> </w:t>
            </w:r>
            <w:r w:rsidR="00ED6F79" w:rsidRPr="00372B76">
              <w:rPr>
                <w:rFonts w:ascii="Arial" w:hAnsi="Arial" w:cs="Arial"/>
                <w:i/>
                <w:iCs/>
                <w:color w:val="7F7F7F" w:themeColor="text1" w:themeTint="80"/>
                <w:sz w:val="18"/>
                <w:szCs w:val="18"/>
              </w:rPr>
              <w:t>modified</w:t>
            </w:r>
          </w:p>
          <w:p w14:paraId="25C29CDE" w14:textId="7DB7FD0D" w:rsidR="00ED6F79" w:rsidRDefault="00EC5E92" w:rsidP="00B17DDD">
            <w:pPr>
              <w:pStyle w:val="BodyText"/>
              <w:numPr>
                <w:ilvl w:val="0"/>
                <w:numId w:val="10"/>
              </w:numPr>
              <w:spacing w:before="0" w:after="0" w:line="240" w:lineRule="auto"/>
              <w:ind w:left="170" w:hanging="170"/>
              <w:rPr>
                <w:rFonts w:ascii="Arial" w:hAnsi="Arial" w:cs="Arial"/>
                <w:i/>
                <w:iCs/>
                <w:color w:val="7F7F7F" w:themeColor="text1" w:themeTint="80"/>
                <w:sz w:val="18"/>
                <w:szCs w:val="18"/>
              </w:rPr>
            </w:pPr>
            <w:r>
              <w:rPr>
                <w:rFonts w:ascii="Arial" w:hAnsi="Arial" w:cs="Arial"/>
                <w:i/>
                <w:iCs/>
                <w:color w:val="7F7F7F" w:themeColor="text1" w:themeTint="80"/>
                <w:sz w:val="18"/>
                <w:szCs w:val="18"/>
              </w:rPr>
              <w:t>R</w:t>
            </w:r>
            <w:r w:rsidR="00ED6F79">
              <w:rPr>
                <w:rFonts w:ascii="Arial" w:hAnsi="Arial" w:cs="Arial"/>
                <w:i/>
                <w:iCs/>
                <w:color w:val="7F7F7F" w:themeColor="text1" w:themeTint="80"/>
                <w:sz w:val="18"/>
                <w:szCs w:val="18"/>
              </w:rPr>
              <w:t>econfigur</w:t>
            </w:r>
            <w:r w:rsidR="00825106">
              <w:rPr>
                <w:rFonts w:ascii="Arial" w:hAnsi="Arial" w:cs="Arial"/>
                <w:i/>
                <w:iCs/>
                <w:color w:val="7F7F7F" w:themeColor="text1" w:themeTint="80"/>
                <w:sz w:val="18"/>
                <w:szCs w:val="18"/>
              </w:rPr>
              <w:t>e</w:t>
            </w:r>
            <w:r w:rsidR="00ED6F79">
              <w:rPr>
                <w:rFonts w:ascii="Arial" w:hAnsi="Arial" w:cs="Arial"/>
                <w:i/>
                <w:iCs/>
                <w:color w:val="7F7F7F" w:themeColor="text1" w:themeTint="80"/>
                <w:sz w:val="18"/>
                <w:szCs w:val="18"/>
              </w:rPr>
              <w:t xml:space="preserve"> workstations so that employees do not face one another</w:t>
            </w:r>
          </w:p>
          <w:p w14:paraId="007BE712" w14:textId="5EFD11D9" w:rsidR="00614F3A" w:rsidRPr="00A4196F" w:rsidRDefault="00614F3A" w:rsidP="00B17DDD">
            <w:pPr>
              <w:pStyle w:val="BodyText"/>
              <w:numPr>
                <w:ilvl w:val="0"/>
                <w:numId w:val="10"/>
              </w:numPr>
              <w:spacing w:before="0" w:after="0" w:line="240" w:lineRule="auto"/>
              <w:ind w:left="170" w:hanging="170"/>
              <w:rPr>
                <w:rFonts w:ascii="Arial" w:hAnsi="Arial" w:cs="Arial"/>
                <w:i/>
                <w:iCs/>
                <w:color w:val="7F7F7F" w:themeColor="text1" w:themeTint="80"/>
                <w:sz w:val="18"/>
                <w:szCs w:val="18"/>
              </w:rPr>
            </w:pPr>
            <w:r>
              <w:rPr>
                <w:rFonts w:ascii="Arial" w:hAnsi="Arial" w:cs="Arial"/>
                <w:i/>
                <w:iCs/>
                <w:color w:val="7F7F7F" w:themeColor="text1" w:themeTint="80"/>
                <w:sz w:val="18"/>
                <w:szCs w:val="18"/>
              </w:rPr>
              <w:t>Ensure workstations are adequately spaced from each other, including the implementation of shields or barriers where appropriate</w:t>
            </w:r>
          </w:p>
        </w:tc>
        <w:tc>
          <w:tcPr>
            <w:tcW w:w="3557" w:type="dxa"/>
            <w:gridSpan w:val="2"/>
            <w:vAlign w:val="center"/>
          </w:tcPr>
          <w:p w14:paraId="7D0AFEF6" w14:textId="77777777" w:rsidR="00ED6F79" w:rsidRDefault="00ED6F79" w:rsidP="00D96263">
            <w:pPr>
              <w:rPr>
                <w:rFonts w:ascii="Arial" w:hAnsi="Arial" w:cs="Arial"/>
                <w:i/>
                <w:iCs/>
                <w:color w:val="7F7F7F" w:themeColor="text1" w:themeTint="80"/>
                <w:sz w:val="18"/>
                <w:szCs w:val="18"/>
              </w:rPr>
            </w:pPr>
          </w:p>
        </w:tc>
      </w:tr>
      <w:tr w:rsidR="00ED6F79" w:rsidRPr="00A800A4" w14:paraId="067D97EE" w14:textId="3B42E332" w:rsidTr="00C73EFB">
        <w:trPr>
          <w:trHeight w:val="1489"/>
        </w:trPr>
        <w:tc>
          <w:tcPr>
            <w:tcW w:w="3369" w:type="dxa"/>
            <w:gridSpan w:val="2"/>
            <w:vAlign w:val="center"/>
          </w:tcPr>
          <w:p w14:paraId="6EFE3CB5" w14:textId="0043A47E" w:rsidR="00ED6F79" w:rsidRPr="007360F9" w:rsidRDefault="00ED6F79" w:rsidP="00B17DDD">
            <w:pPr>
              <w:pStyle w:val="DHHSbullet1"/>
              <w:numPr>
                <w:ilvl w:val="0"/>
                <w:numId w:val="0"/>
              </w:numPr>
              <w:spacing w:after="0" w:line="240" w:lineRule="auto"/>
              <w:rPr>
                <w:rFonts w:eastAsia="MS Mincho"/>
                <w:b/>
                <w:bCs/>
                <w:color w:val="201547"/>
                <w:sz w:val="18"/>
                <w:szCs w:val="18"/>
              </w:rPr>
            </w:pPr>
            <w:r w:rsidRPr="007360F9">
              <w:rPr>
                <w:rFonts w:eastAsia="MS Mincho"/>
                <w:b/>
                <w:bCs/>
                <w:color w:val="201547"/>
                <w:sz w:val="18"/>
                <w:szCs w:val="18"/>
              </w:rPr>
              <w:lastRenderedPageBreak/>
              <w:t>Minimise the build-up of employees waiting to enter and exit the workplace</w:t>
            </w:r>
            <w:r>
              <w:rPr>
                <w:rFonts w:eastAsia="MS Mincho"/>
                <w:b/>
                <w:bCs/>
                <w:color w:val="201547"/>
                <w:sz w:val="18"/>
                <w:szCs w:val="18"/>
              </w:rPr>
              <w:t>.</w:t>
            </w:r>
          </w:p>
        </w:tc>
        <w:tc>
          <w:tcPr>
            <w:tcW w:w="3494" w:type="dxa"/>
            <w:vAlign w:val="center"/>
          </w:tcPr>
          <w:p w14:paraId="60BD602E" w14:textId="1673E119" w:rsidR="00ED6F79" w:rsidRPr="009D7D10" w:rsidRDefault="00EC5E92" w:rsidP="00C73EFB">
            <w:pPr>
              <w:pStyle w:val="BodyText"/>
              <w:numPr>
                <w:ilvl w:val="0"/>
                <w:numId w:val="10"/>
              </w:numPr>
              <w:spacing w:before="0" w:after="0" w:line="240" w:lineRule="auto"/>
              <w:ind w:left="170" w:hanging="170"/>
              <w:rPr>
                <w:rFonts w:ascii="Arial" w:hAnsi="Arial" w:cs="Arial"/>
                <w:i/>
                <w:iCs/>
                <w:color w:val="7F7F7F" w:themeColor="text1" w:themeTint="80"/>
                <w:sz w:val="18"/>
                <w:szCs w:val="18"/>
              </w:rPr>
            </w:pPr>
            <w:r>
              <w:rPr>
                <w:rFonts w:ascii="Arial" w:hAnsi="Arial" w:cs="Arial"/>
                <w:i/>
                <w:iCs/>
                <w:color w:val="7F7F7F" w:themeColor="text1" w:themeTint="80"/>
                <w:sz w:val="18"/>
                <w:szCs w:val="18"/>
              </w:rPr>
              <w:t>A</w:t>
            </w:r>
            <w:r w:rsidR="00ED6F79" w:rsidRPr="00BF2465">
              <w:rPr>
                <w:rFonts w:ascii="Arial" w:hAnsi="Arial" w:cs="Arial"/>
                <w:i/>
                <w:iCs/>
                <w:color w:val="7F7F7F" w:themeColor="text1" w:themeTint="80"/>
                <w:sz w:val="18"/>
                <w:szCs w:val="18"/>
              </w:rPr>
              <w:t>llocat</w:t>
            </w:r>
            <w:r w:rsidR="00614F3A">
              <w:rPr>
                <w:rFonts w:ascii="Arial" w:hAnsi="Arial" w:cs="Arial"/>
                <w:i/>
                <w:iCs/>
                <w:color w:val="7F7F7F" w:themeColor="text1" w:themeTint="80"/>
                <w:sz w:val="18"/>
                <w:szCs w:val="18"/>
              </w:rPr>
              <w:t>e</w:t>
            </w:r>
            <w:r w:rsidR="00ED6F79" w:rsidRPr="00BF2465">
              <w:rPr>
                <w:rFonts w:ascii="Arial" w:hAnsi="Arial" w:cs="Arial"/>
                <w:i/>
                <w:iCs/>
                <w:color w:val="7F7F7F" w:themeColor="text1" w:themeTint="80"/>
                <w:sz w:val="18"/>
                <w:szCs w:val="18"/>
              </w:rPr>
              <w:t xml:space="preserve"> different doors for entry and exit </w:t>
            </w:r>
          </w:p>
          <w:p w14:paraId="593A25D7" w14:textId="768F3BD8" w:rsidR="00ED6F79" w:rsidRPr="009D7D10" w:rsidRDefault="00EC5E92" w:rsidP="00C73EFB">
            <w:pPr>
              <w:pStyle w:val="BodyText"/>
              <w:numPr>
                <w:ilvl w:val="0"/>
                <w:numId w:val="10"/>
              </w:numPr>
              <w:spacing w:before="0" w:after="0" w:line="240" w:lineRule="auto"/>
              <w:ind w:left="170" w:hanging="170"/>
              <w:rPr>
                <w:rFonts w:ascii="Arial" w:hAnsi="Arial" w:cs="Arial"/>
                <w:i/>
                <w:iCs/>
                <w:color w:val="7F7F7F" w:themeColor="text1" w:themeTint="80"/>
                <w:sz w:val="18"/>
                <w:szCs w:val="18"/>
              </w:rPr>
            </w:pPr>
            <w:r>
              <w:rPr>
                <w:rFonts w:ascii="Arial" w:hAnsi="Arial" w:cs="Arial"/>
                <w:i/>
                <w:iCs/>
                <w:color w:val="7F7F7F" w:themeColor="text1" w:themeTint="80"/>
                <w:sz w:val="18"/>
                <w:szCs w:val="18"/>
              </w:rPr>
              <w:t>U</w:t>
            </w:r>
            <w:r w:rsidR="00ED6F79" w:rsidRPr="00BF2465">
              <w:rPr>
                <w:rFonts w:ascii="Arial" w:hAnsi="Arial" w:cs="Arial"/>
                <w:i/>
                <w:iCs/>
                <w:color w:val="7F7F7F" w:themeColor="text1" w:themeTint="80"/>
                <w:sz w:val="18"/>
                <w:szCs w:val="18"/>
              </w:rPr>
              <w:t>s</w:t>
            </w:r>
            <w:r w:rsidR="00614F3A">
              <w:rPr>
                <w:rFonts w:ascii="Arial" w:hAnsi="Arial" w:cs="Arial"/>
                <w:i/>
                <w:iCs/>
                <w:color w:val="7F7F7F" w:themeColor="text1" w:themeTint="80"/>
                <w:sz w:val="18"/>
                <w:szCs w:val="18"/>
              </w:rPr>
              <w:t>e</w:t>
            </w:r>
            <w:r w:rsidR="00ED6F79" w:rsidRPr="00BF2465">
              <w:rPr>
                <w:rFonts w:ascii="Arial" w:hAnsi="Arial" w:cs="Arial"/>
                <w:i/>
                <w:iCs/>
                <w:color w:val="7F7F7F" w:themeColor="text1" w:themeTint="80"/>
                <w:sz w:val="18"/>
                <w:szCs w:val="18"/>
              </w:rPr>
              <w:t xml:space="preserve"> an entry and exit system to the site that is as contactless as possible and quick to enter and exit</w:t>
            </w:r>
          </w:p>
          <w:p w14:paraId="2A6BD957" w14:textId="6FF7BD69" w:rsidR="00ED6F79" w:rsidRPr="00BF2465" w:rsidRDefault="00EC5E92" w:rsidP="00C73EFB">
            <w:pPr>
              <w:pStyle w:val="BodyText"/>
              <w:numPr>
                <w:ilvl w:val="0"/>
                <w:numId w:val="10"/>
              </w:numPr>
              <w:spacing w:before="0" w:after="0" w:line="240" w:lineRule="auto"/>
              <w:ind w:left="170" w:hanging="170"/>
              <w:rPr>
                <w:rFonts w:ascii="Arial" w:hAnsi="Arial" w:cs="Arial"/>
                <w:i/>
                <w:iCs/>
                <w:color w:val="595959" w:themeColor="text1" w:themeTint="A6"/>
                <w:sz w:val="18"/>
                <w:szCs w:val="18"/>
              </w:rPr>
            </w:pPr>
            <w:r>
              <w:rPr>
                <w:rFonts w:ascii="Arial" w:hAnsi="Arial" w:cs="Arial"/>
                <w:i/>
                <w:iCs/>
                <w:color w:val="7F7F7F" w:themeColor="text1" w:themeTint="80"/>
                <w:sz w:val="18"/>
                <w:szCs w:val="18"/>
              </w:rPr>
              <w:t>U</w:t>
            </w:r>
            <w:r w:rsidR="00ED6F79" w:rsidRPr="00BF2465">
              <w:rPr>
                <w:rFonts w:ascii="Arial" w:hAnsi="Arial" w:cs="Arial"/>
                <w:i/>
                <w:iCs/>
                <w:color w:val="7F7F7F" w:themeColor="text1" w:themeTint="80"/>
                <w:sz w:val="18"/>
                <w:szCs w:val="18"/>
              </w:rPr>
              <w:t>s</w:t>
            </w:r>
            <w:r w:rsidR="00614F3A">
              <w:rPr>
                <w:rFonts w:ascii="Arial" w:hAnsi="Arial" w:cs="Arial"/>
                <w:i/>
                <w:iCs/>
                <w:color w:val="7F7F7F" w:themeColor="text1" w:themeTint="80"/>
                <w:sz w:val="18"/>
                <w:szCs w:val="18"/>
              </w:rPr>
              <w:t>e</w:t>
            </w:r>
            <w:r w:rsidR="00ED6F79" w:rsidRPr="00BF2465">
              <w:rPr>
                <w:rFonts w:ascii="Arial" w:hAnsi="Arial" w:cs="Arial"/>
                <w:i/>
                <w:iCs/>
                <w:color w:val="7F7F7F" w:themeColor="text1" w:themeTint="80"/>
                <w:sz w:val="18"/>
                <w:szCs w:val="18"/>
              </w:rPr>
              <w:t xml:space="preserve"> floor markings to provide minimum physical distancing guides at entrances and exits</w:t>
            </w:r>
          </w:p>
        </w:tc>
        <w:tc>
          <w:tcPr>
            <w:tcW w:w="3557" w:type="dxa"/>
            <w:gridSpan w:val="2"/>
            <w:vAlign w:val="center"/>
          </w:tcPr>
          <w:p w14:paraId="1012B861" w14:textId="77777777" w:rsidR="00ED6F79" w:rsidRPr="00BF2465" w:rsidRDefault="00ED6F79" w:rsidP="00B17DDD">
            <w:pPr>
              <w:pStyle w:val="BodyText"/>
              <w:spacing w:before="0" w:after="0" w:line="240" w:lineRule="auto"/>
              <w:rPr>
                <w:rFonts w:ascii="Arial" w:hAnsi="Arial" w:cs="Arial"/>
                <w:i/>
                <w:iCs/>
                <w:color w:val="7F7F7F" w:themeColor="text1" w:themeTint="80"/>
                <w:sz w:val="18"/>
                <w:szCs w:val="18"/>
              </w:rPr>
            </w:pPr>
          </w:p>
        </w:tc>
      </w:tr>
      <w:tr w:rsidR="00ED6F79" w:rsidRPr="009F1447" w14:paraId="7550EDD3" w14:textId="1E107163" w:rsidTr="00C73EFB">
        <w:trPr>
          <w:trHeight w:val="1011"/>
        </w:trPr>
        <w:tc>
          <w:tcPr>
            <w:tcW w:w="3369" w:type="dxa"/>
            <w:gridSpan w:val="2"/>
            <w:vAlign w:val="center"/>
          </w:tcPr>
          <w:p w14:paraId="1B3A3737" w14:textId="6DDD7F0F" w:rsidR="00ED6F79" w:rsidRPr="007360F9" w:rsidRDefault="00ED6F79" w:rsidP="00B17DDD">
            <w:pPr>
              <w:pStyle w:val="DHHSbullet1"/>
              <w:numPr>
                <w:ilvl w:val="0"/>
                <w:numId w:val="0"/>
              </w:numPr>
              <w:spacing w:after="0" w:line="240" w:lineRule="auto"/>
              <w:rPr>
                <w:rFonts w:eastAsia="MS Mincho"/>
                <w:b/>
                <w:bCs/>
                <w:color w:val="201547"/>
                <w:sz w:val="18"/>
                <w:szCs w:val="18"/>
              </w:rPr>
            </w:pPr>
            <w:r w:rsidRPr="007360F9">
              <w:rPr>
                <w:rFonts w:eastAsia="MS Mincho"/>
                <w:b/>
                <w:bCs/>
                <w:color w:val="201547"/>
                <w:sz w:val="18"/>
                <w:szCs w:val="18"/>
              </w:rPr>
              <w:t xml:space="preserve">Provide training to staff on </w:t>
            </w:r>
            <w:r>
              <w:rPr>
                <w:rFonts w:eastAsia="MS Mincho"/>
                <w:b/>
                <w:bCs/>
                <w:color w:val="201547"/>
                <w:sz w:val="18"/>
                <w:szCs w:val="18"/>
              </w:rPr>
              <w:t xml:space="preserve">physical </w:t>
            </w:r>
            <w:r w:rsidRPr="007360F9">
              <w:rPr>
                <w:rFonts w:eastAsia="MS Mincho"/>
                <w:b/>
                <w:bCs/>
                <w:color w:val="201547"/>
                <w:sz w:val="18"/>
                <w:szCs w:val="18"/>
              </w:rPr>
              <w:t>distancing expectations while working and socialising (e.g.</w:t>
            </w:r>
            <w:r>
              <w:rPr>
                <w:rFonts w:eastAsia="MS Mincho"/>
                <w:b/>
                <w:bCs/>
                <w:color w:val="201547"/>
                <w:sz w:val="18"/>
                <w:szCs w:val="18"/>
              </w:rPr>
              <w:t xml:space="preserve"> during</w:t>
            </w:r>
            <w:r w:rsidRPr="007360F9">
              <w:rPr>
                <w:rFonts w:eastAsia="MS Mincho"/>
                <w:b/>
                <w:bCs/>
                <w:color w:val="201547"/>
                <w:sz w:val="18"/>
                <w:szCs w:val="18"/>
              </w:rPr>
              <w:t xml:space="preserve"> lunchbreaks).</w:t>
            </w:r>
          </w:p>
        </w:tc>
        <w:tc>
          <w:tcPr>
            <w:tcW w:w="3494" w:type="dxa"/>
            <w:vAlign w:val="center"/>
          </w:tcPr>
          <w:p w14:paraId="7D793E99" w14:textId="07E70278" w:rsidR="00ED6F79" w:rsidRPr="00C73EFB" w:rsidRDefault="002C1834" w:rsidP="00C73EFB">
            <w:pPr>
              <w:pStyle w:val="BodyText"/>
              <w:numPr>
                <w:ilvl w:val="0"/>
                <w:numId w:val="10"/>
              </w:numPr>
              <w:spacing w:before="0" w:after="0" w:line="240" w:lineRule="auto"/>
              <w:ind w:left="170" w:hanging="170"/>
              <w:rPr>
                <w:rFonts w:ascii="Arial" w:hAnsi="Arial" w:cs="Arial"/>
                <w:i/>
                <w:iCs/>
                <w:color w:val="7F7F7F" w:themeColor="text1" w:themeTint="80"/>
                <w:sz w:val="18"/>
                <w:szCs w:val="18"/>
              </w:rPr>
            </w:pPr>
            <w:r>
              <w:rPr>
                <w:rFonts w:ascii="Arial" w:hAnsi="Arial" w:cs="Arial"/>
                <w:i/>
                <w:iCs/>
                <w:color w:val="7F7F7F" w:themeColor="text1" w:themeTint="80"/>
                <w:sz w:val="18"/>
                <w:szCs w:val="18"/>
              </w:rPr>
              <w:t>Develop and educat</w:t>
            </w:r>
            <w:r w:rsidR="00614F3A">
              <w:rPr>
                <w:rFonts w:ascii="Arial" w:hAnsi="Arial" w:cs="Arial"/>
                <w:i/>
                <w:iCs/>
                <w:color w:val="7F7F7F" w:themeColor="text1" w:themeTint="80"/>
                <w:sz w:val="18"/>
                <w:szCs w:val="18"/>
              </w:rPr>
              <w:t>e</w:t>
            </w:r>
            <w:r>
              <w:rPr>
                <w:rFonts w:ascii="Arial" w:hAnsi="Arial" w:cs="Arial"/>
                <w:i/>
                <w:iCs/>
                <w:color w:val="7F7F7F" w:themeColor="text1" w:themeTint="80"/>
                <w:sz w:val="18"/>
                <w:szCs w:val="18"/>
              </w:rPr>
              <w:t xml:space="preserve"> staff on s</w:t>
            </w:r>
            <w:r w:rsidR="00ED6F79" w:rsidRPr="009D7D10">
              <w:rPr>
                <w:rFonts w:ascii="Arial" w:hAnsi="Arial" w:cs="Arial"/>
                <w:i/>
                <w:iCs/>
                <w:color w:val="7F7F7F" w:themeColor="text1" w:themeTint="80"/>
                <w:sz w:val="18"/>
                <w:szCs w:val="18"/>
              </w:rPr>
              <w:t>trategies</w:t>
            </w:r>
            <w:r w:rsidR="00ED6F79">
              <w:rPr>
                <w:rFonts w:ascii="Arial" w:hAnsi="Arial" w:cs="Arial"/>
                <w:i/>
                <w:iCs/>
                <w:color w:val="7F7F7F" w:themeColor="text1" w:themeTint="80"/>
                <w:sz w:val="18"/>
                <w:szCs w:val="18"/>
              </w:rPr>
              <w:t xml:space="preserve"> and work practice changes</w:t>
            </w:r>
            <w:r w:rsidR="00ED6F79" w:rsidRPr="009D7D10">
              <w:rPr>
                <w:rFonts w:ascii="Arial" w:hAnsi="Arial" w:cs="Arial"/>
                <w:i/>
                <w:iCs/>
                <w:color w:val="7F7F7F" w:themeColor="text1" w:themeTint="80"/>
                <w:sz w:val="18"/>
                <w:szCs w:val="18"/>
              </w:rPr>
              <w:t xml:space="preserve"> to </w:t>
            </w:r>
            <w:r w:rsidR="00ED6F79">
              <w:rPr>
                <w:rFonts w:ascii="Arial" w:hAnsi="Arial" w:cs="Arial"/>
                <w:i/>
                <w:iCs/>
                <w:color w:val="7F7F7F" w:themeColor="text1" w:themeTint="80"/>
                <w:sz w:val="18"/>
                <w:szCs w:val="18"/>
              </w:rPr>
              <w:t>maintain physical distancing</w:t>
            </w:r>
          </w:p>
          <w:p w14:paraId="236503D6" w14:textId="4456579C" w:rsidR="00ED6F79" w:rsidRPr="00B17DDD" w:rsidRDefault="00EC5E92" w:rsidP="00C73EFB">
            <w:pPr>
              <w:pStyle w:val="BodyText"/>
              <w:numPr>
                <w:ilvl w:val="0"/>
                <w:numId w:val="10"/>
              </w:numPr>
              <w:spacing w:before="0" w:after="0" w:line="240" w:lineRule="auto"/>
              <w:ind w:left="170" w:hanging="170"/>
              <w:rPr>
                <w:rFonts w:ascii="Arial" w:hAnsi="Arial" w:cs="Arial"/>
                <w:color w:val="595959" w:themeColor="text1" w:themeTint="A6"/>
                <w:sz w:val="18"/>
                <w:szCs w:val="18"/>
              </w:rPr>
            </w:pPr>
            <w:r>
              <w:rPr>
                <w:rFonts w:ascii="Arial" w:hAnsi="Arial" w:cs="Arial"/>
                <w:i/>
                <w:iCs/>
                <w:color w:val="7F7F7F" w:themeColor="text1" w:themeTint="80"/>
                <w:sz w:val="18"/>
                <w:szCs w:val="18"/>
              </w:rPr>
              <w:t>R</w:t>
            </w:r>
            <w:r w:rsidR="00ED6F79" w:rsidRPr="75D43123">
              <w:rPr>
                <w:rFonts w:ascii="Arial" w:hAnsi="Arial" w:cs="Arial"/>
                <w:i/>
                <w:iCs/>
                <w:color w:val="7F7F7F" w:themeColor="text1" w:themeTint="80"/>
                <w:sz w:val="18"/>
                <w:szCs w:val="18"/>
              </w:rPr>
              <w:t>einforc</w:t>
            </w:r>
            <w:r w:rsidR="00614F3A">
              <w:rPr>
                <w:rFonts w:ascii="Arial" w:hAnsi="Arial" w:cs="Arial"/>
                <w:i/>
                <w:iCs/>
                <w:color w:val="7F7F7F" w:themeColor="text1" w:themeTint="80"/>
                <w:sz w:val="18"/>
                <w:szCs w:val="18"/>
              </w:rPr>
              <w:t>e</w:t>
            </w:r>
            <w:r w:rsidR="00ED6F79" w:rsidRPr="4B003FD0">
              <w:rPr>
                <w:rFonts w:ascii="Arial" w:hAnsi="Arial" w:cs="Arial"/>
                <w:i/>
                <w:iCs/>
                <w:color w:val="7F7F7F" w:themeColor="text1" w:themeTint="80"/>
                <w:sz w:val="18"/>
                <w:szCs w:val="18"/>
              </w:rPr>
              <w:t xml:space="preserve"> </w:t>
            </w:r>
            <w:r w:rsidR="00ED6F79">
              <w:rPr>
                <w:rFonts w:ascii="Arial" w:hAnsi="Arial" w:cs="Arial"/>
                <w:i/>
                <w:iCs/>
                <w:color w:val="7F7F7F" w:themeColor="text1" w:themeTint="80"/>
                <w:sz w:val="18"/>
                <w:szCs w:val="18"/>
              </w:rPr>
              <w:t xml:space="preserve">messaging to staff that </w:t>
            </w:r>
            <w:r w:rsidR="00ED6F79" w:rsidRPr="4B003FD0">
              <w:rPr>
                <w:rFonts w:ascii="Arial" w:hAnsi="Arial" w:cs="Arial"/>
                <w:i/>
                <w:iCs/>
                <w:color w:val="7F7F7F" w:themeColor="text1" w:themeTint="80"/>
                <w:sz w:val="18"/>
                <w:szCs w:val="18"/>
              </w:rPr>
              <w:t xml:space="preserve">physical distancing </w:t>
            </w:r>
            <w:r w:rsidR="00ED6F79" w:rsidRPr="6BF1EBB3">
              <w:rPr>
                <w:rFonts w:ascii="Arial" w:hAnsi="Arial" w:cs="Arial"/>
                <w:i/>
                <w:iCs/>
                <w:color w:val="7F7F7F" w:themeColor="text1" w:themeTint="80"/>
                <w:sz w:val="18"/>
                <w:szCs w:val="18"/>
              </w:rPr>
              <w:t xml:space="preserve">needs to be </w:t>
            </w:r>
            <w:r w:rsidR="00ED6F79" w:rsidRPr="28BE83EC">
              <w:rPr>
                <w:rFonts w:ascii="Arial" w:hAnsi="Arial" w:cs="Arial"/>
                <w:i/>
                <w:iCs/>
                <w:color w:val="7F7F7F" w:themeColor="text1" w:themeTint="80"/>
                <w:sz w:val="18"/>
                <w:szCs w:val="18"/>
              </w:rPr>
              <w:t xml:space="preserve">maintained during work and </w:t>
            </w:r>
            <w:r w:rsidR="00ED6F79" w:rsidRPr="4D943ADB">
              <w:rPr>
                <w:rFonts w:ascii="Arial" w:hAnsi="Arial" w:cs="Arial"/>
                <w:i/>
                <w:iCs/>
                <w:color w:val="7F7F7F" w:themeColor="text1" w:themeTint="80"/>
                <w:sz w:val="18"/>
                <w:szCs w:val="18"/>
              </w:rPr>
              <w:t>during social interactions</w:t>
            </w:r>
          </w:p>
        </w:tc>
        <w:tc>
          <w:tcPr>
            <w:tcW w:w="3557" w:type="dxa"/>
            <w:gridSpan w:val="2"/>
            <w:vAlign w:val="center"/>
          </w:tcPr>
          <w:p w14:paraId="77DAA413" w14:textId="77777777" w:rsidR="00ED6F79" w:rsidRDefault="00ED6F79" w:rsidP="00B17DDD">
            <w:pPr>
              <w:pStyle w:val="BodyText"/>
              <w:spacing w:before="0" w:after="0" w:line="240" w:lineRule="auto"/>
              <w:rPr>
                <w:rFonts w:ascii="Arial" w:hAnsi="Arial" w:cs="Arial"/>
                <w:i/>
                <w:iCs/>
                <w:color w:val="7F7F7F" w:themeColor="text1" w:themeTint="80"/>
                <w:sz w:val="18"/>
                <w:szCs w:val="18"/>
              </w:rPr>
            </w:pPr>
          </w:p>
        </w:tc>
      </w:tr>
      <w:tr w:rsidR="00ED6F79" w14:paraId="7605C836" w14:textId="165E78B7" w:rsidTr="00C73EFB">
        <w:trPr>
          <w:trHeight w:val="1011"/>
        </w:trPr>
        <w:tc>
          <w:tcPr>
            <w:tcW w:w="3369" w:type="dxa"/>
            <w:gridSpan w:val="2"/>
            <w:vAlign w:val="center"/>
          </w:tcPr>
          <w:p w14:paraId="3CC0A3A0" w14:textId="3BF0B4E8" w:rsidR="00ED6F79" w:rsidRPr="00ED1636" w:rsidRDefault="00ED6F79" w:rsidP="00B17DDD">
            <w:pPr>
              <w:pStyle w:val="Heading4"/>
              <w:keepNext w:val="0"/>
              <w:keepLines w:val="0"/>
              <w:numPr>
                <w:ilvl w:val="3"/>
                <w:numId w:val="0"/>
              </w:numPr>
              <w:tabs>
                <w:tab w:val="num" w:pos="0"/>
              </w:tabs>
              <w:spacing w:before="0" w:after="0" w:line="240" w:lineRule="auto"/>
              <w:rPr>
                <w:sz w:val="18"/>
                <w:szCs w:val="18"/>
              </w:rPr>
            </w:pPr>
            <w:r>
              <w:rPr>
                <w:sz w:val="18"/>
                <w:szCs w:val="18"/>
              </w:rPr>
              <w:t>Review delivery protocols to limit contact between delivery drivers and staff.</w:t>
            </w:r>
          </w:p>
        </w:tc>
        <w:tc>
          <w:tcPr>
            <w:tcW w:w="3494" w:type="dxa"/>
            <w:vAlign w:val="center"/>
          </w:tcPr>
          <w:p w14:paraId="055200B7" w14:textId="3F6BE758" w:rsidR="00ED6F79" w:rsidRDefault="002C1834" w:rsidP="002C1834">
            <w:pPr>
              <w:pStyle w:val="BodyText"/>
              <w:numPr>
                <w:ilvl w:val="0"/>
                <w:numId w:val="10"/>
              </w:numPr>
              <w:spacing w:before="0" w:after="0" w:line="240" w:lineRule="auto"/>
              <w:ind w:left="170" w:hanging="170"/>
              <w:rPr>
                <w:rFonts w:ascii="Arial" w:hAnsi="Arial" w:cs="Arial"/>
                <w:i/>
                <w:iCs/>
                <w:color w:val="7F7F7F" w:themeColor="text1" w:themeTint="80"/>
                <w:sz w:val="18"/>
                <w:szCs w:val="18"/>
              </w:rPr>
            </w:pPr>
            <w:r>
              <w:rPr>
                <w:rFonts w:ascii="Arial" w:hAnsi="Arial" w:cs="Arial"/>
                <w:i/>
                <w:iCs/>
                <w:color w:val="7F7F7F" w:themeColor="text1" w:themeTint="80"/>
                <w:sz w:val="18"/>
                <w:szCs w:val="18"/>
              </w:rPr>
              <w:t>Establish c</w:t>
            </w:r>
            <w:r w:rsidR="00ED6F79">
              <w:rPr>
                <w:rFonts w:ascii="Arial" w:hAnsi="Arial" w:cs="Arial"/>
                <w:i/>
                <w:iCs/>
                <w:color w:val="7F7F7F" w:themeColor="text1" w:themeTint="80"/>
                <w:sz w:val="18"/>
                <w:szCs w:val="18"/>
              </w:rPr>
              <w:t xml:space="preserve">ontactless delivery or invoicing. </w:t>
            </w:r>
          </w:p>
          <w:p w14:paraId="7B31599A" w14:textId="2996F57C" w:rsidR="00ED6F79" w:rsidRDefault="00BE1BA5" w:rsidP="002C1834">
            <w:pPr>
              <w:pStyle w:val="BodyText"/>
              <w:numPr>
                <w:ilvl w:val="0"/>
                <w:numId w:val="10"/>
              </w:numPr>
              <w:spacing w:before="0" w:after="0" w:line="240" w:lineRule="auto"/>
              <w:ind w:left="170" w:hanging="170"/>
              <w:rPr>
                <w:rFonts w:ascii="Arial" w:hAnsi="Arial" w:cs="Arial"/>
                <w:i/>
                <w:iCs/>
                <w:color w:val="7F7F7F" w:themeColor="text1" w:themeTint="80"/>
                <w:sz w:val="18"/>
                <w:szCs w:val="18"/>
              </w:rPr>
            </w:pPr>
            <w:r>
              <w:rPr>
                <w:rFonts w:ascii="Arial" w:hAnsi="Arial" w:cs="Arial"/>
                <w:i/>
                <w:iCs/>
                <w:color w:val="7F7F7F" w:themeColor="text1" w:themeTint="80"/>
                <w:sz w:val="18"/>
                <w:szCs w:val="18"/>
              </w:rPr>
              <w:t xml:space="preserve">Display </w:t>
            </w:r>
            <w:r w:rsidR="00ED6F79">
              <w:rPr>
                <w:rFonts w:ascii="Arial" w:hAnsi="Arial" w:cs="Arial"/>
                <w:i/>
                <w:iCs/>
                <w:color w:val="7F7F7F" w:themeColor="text1" w:themeTint="80"/>
                <w:sz w:val="18"/>
                <w:szCs w:val="18"/>
              </w:rPr>
              <w:t>signage for delivery drivers.</w:t>
            </w:r>
          </w:p>
          <w:p w14:paraId="45520139" w14:textId="1F5459B6" w:rsidR="00ED6F79" w:rsidRPr="007360F9" w:rsidRDefault="00BE1BA5" w:rsidP="002C1834">
            <w:pPr>
              <w:pStyle w:val="BodyText"/>
              <w:numPr>
                <w:ilvl w:val="0"/>
                <w:numId w:val="10"/>
              </w:numPr>
              <w:spacing w:before="0" w:after="0" w:line="240" w:lineRule="auto"/>
              <w:ind w:left="170" w:hanging="170"/>
              <w:rPr>
                <w:rFonts w:ascii="Arial" w:hAnsi="Arial" w:cs="Arial"/>
                <w:i/>
                <w:iCs/>
                <w:color w:val="7F7F7F" w:themeColor="text1" w:themeTint="80"/>
                <w:sz w:val="18"/>
                <w:szCs w:val="18"/>
              </w:rPr>
            </w:pPr>
            <w:r>
              <w:rPr>
                <w:rFonts w:ascii="Arial" w:hAnsi="Arial" w:cs="Arial"/>
                <w:i/>
                <w:iCs/>
                <w:color w:val="7F7F7F" w:themeColor="text1" w:themeTint="80"/>
                <w:sz w:val="18"/>
                <w:szCs w:val="18"/>
              </w:rPr>
              <w:t>I</w:t>
            </w:r>
            <w:r w:rsidR="00ED6F79">
              <w:rPr>
                <w:rFonts w:ascii="Arial" w:hAnsi="Arial" w:cs="Arial"/>
                <w:i/>
                <w:iCs/>
                <w:color w:val="7F7F7F" w:themeColor="text1" w:themeTint="80"/>
                <w:sz w:val="18"/>
                <w:szCs w:val="18"/>
              </w:rPr>
              <w:t xml:space="preserve">dentify designated drop off areas. </w:t>
            </w:r>
          </w:p>
        </w:tc>
        <w:tc>
          <w:tcPr>
            <w:tcW w:w="3557" w:type="dxa"/>
            <w:gridSpan w:val="2"/>
            <w:vAlign w:val="center"/>
          </w:tcPr>
          <w:p w14:paraId="4149B51C" w14:textId="77777777" w:rsidR="00ED6F79" w:rsidRDefault="00ED6F79" w:rsidP="007360F9">
            <w:pPr>
              <w:pStyle w:val="BodyText"/>
              <w:spacing w:before="0" w:after="0" w:line="240" w:lineRule="auto"/>
              <w:rPr>
                <w:rFonts w:ascii="Arial" w:hAnsi="Arial" w:cs="Arial"/>
                <w:i/>
                <w:iCs/>
                <w:color w:val="7F7F7F" w:themeColor="text1" w:themeTint="80"/>
                <w:sz w:val="18"/>
                <w:szCs w:val="18"/>
              </w:rPr>
            </w:pPr>
          </w:p>
        </w:tc>
      </w:tr>
      <w:tr w:rsidR="00ED6F79" w14:paraId="10086F05" w14:textId="51F053AE" w:rsidTr="00ED6F79">
        <w:trPr>
          <w:trHeight w:val="1649"/>
        </w:trPr>
        <w:tc>
          <w:tcPr>
            <w:tcW w:w="3369" w:type="dxa"/>
            <w:gridSpan w:val="2"/>
            <w:vAlign w:val="center"/>
          </w:tcPr>
          <w:p w14:paraId="095F4D03" w14:textId="1C590A5D" w:rsidR="00ED6F79" w:rsidRDefault="00ED6F79" w:rsidP="003863F8">
            <w:pPr>
              <w:pStyle w:val="Heading4"/>
              <w:keepNext w:val="0"/>
              <w:keepLines w:val="0"/>
              <w:numPr>
                <w:ilvl w:val="3"/>
                <w:numId w:val="0"/>
              </w:numPr>
              <w:tabs>
                <w:tab w:val="num" w:pos="0"/>
              </w:tabs>
              <w:spacing w:before="0" w:after="0" w:line="240" w:lineRule="auto"/>
              <w:rPr>
                <w:sz w:val="18"/>
                <w:szCs w:val="18"/>
              </w:rPr>
            </w:pPr>
            <w:r w:rsidRPr="00B562E0">
              <w:rPr>
                <w:sz w:val="18"/>
                <w:szCs w:val="18"/>
              </w:rPr>
              <w:t>Review and update work rosters and timetables where possible to ensure temporal as well as physical distancing</w:t>
            </w:r>
            <w:r>
              <w:rPr>
                <w:sz w:val="18"/>
                <w:szCs w:val="18"/>
              </w:rPr>
              <w:t>.</w:t>
            </w:r>
          </w:p>
        </w:tc>
        <w:tc>
          <w:tcPr>
            <w:tcW w:w="3494" w:type="dxa"/>
            <w:vAlign w:val="center"/>
          </w:tcPr>
          <w:p w14:paraId="043C603A" w14:textId="259FC136" w:rsidR="00ED6F79" w:rsidRDefault="00C73EFB" w:rsidP="00C73EFB">
            <w:pPr>
              <w:pStyle w:val="BodyText"/>
              <w:numPr>
                <w:ilvl w:val="0"/>
                <w:numId w:val="10"/>
              </w:numPr>
              <w:spacing w:before="0" w:after="0" w:line="240" w:lineRule="auto"/>
              <w:ind w:left="170" w:hanging="170"/>
              <w:rPr>
                <w:rFonts w:ascii="Arial" w:hAnsi="Arial" w:cs="Arial"/>
                <w:i/>
                <w:iCs/>
                <w:color w:val="7F7F7F" w:themeColor="text1" w:themeTint="80"/>
                <w:sz w:val="18"/>
                <w:szCs w:val="18"/>
              </w:rPr>
            </w:pPr>
            <w:r>
              <w:rPr>
                <w:rFonts w:ascii="Arial" w:hAnsi="Arial" w:cs="Arial"/>
                <w:i/>
                <w:iCs/>
                <w:color w:val="7F7F7F" w:themeColor="text1" w:themeTint="80"/>
                <w:sz w:val="18"/>
                <w:szCs w:val="18"/>
              </w:rPr>
              <w:t>S</w:t>
            </w:r>
            <w:r w:rsidR="00ED6F79" w:rsidRPr="00165563">
              <w:rPr>
                <w:rFonts w:ascii="Arial" w:hAnsi="Arial" w:cs="Arial"/>
                <w:i/>
                <w:iCs/>
                <w:color w:val="7F7F7F" w:themeColor="text1" w:themeTint="80"/>
                <w:sz w:val="18"/>
                <w:szCs w:val="18"/>
              </w:rPr>
              <w:t xml:space="preserve">tagger start and finish times, shifts and break times, to reduce </w:t>
            </w:r>
            <w:r w:rsidR="0046069B">
              <w:rPr>
                <w:rFonts w:ascii="Arial" w:hAnsi="Arial" w:cs="Arial"/>
                <w:i/>
                <w:iCs/>
                <w:color w:val="7F7F7F" w:themeColor="text1" w:themeTint="80"/>
                <w:sz w:val="18"/>
                <w:szCs w:val="18"/>
              </w:rPr>
              <w:t xml:space="preserve">usage of </w:t>
            </w:r>
            <w:r w:rsidR="00ED6F79" w:rsidRPr="00165563">
              <w:rPr>
                <w:rFonts w:ascii="Arial" w:hAnsi="Arial" w:cs="Arial"/>
                <w:i/>
                <w:iCs/>
                <w:color w:val="7F7F7F" w:themeColor="text1" w:themeTint="80"/>
                <w:sz w:val="18"/>
                <w:szCs w:val="18"/>
              </w:rPr>
              <w:t>common areas at the same time</w:t>
            </w:r>
          </w:p>
          <w:p w14:paraId="1B444513" w14:textId="2DAD8D78" w:rsidR="00ED6F79" w:rsidRDefault="00C73EFB" w:rsidP="00C73EFB">
            <w:pPr>
              <w:pStyle w:val="BodyText"/>
              <w:numPr>
                <w:ilvl w:val="0"/>
                <w:numId w:val="10"/>
              </w:numPr>
              <w:spacing w:before="0" w:after="0" w:line="240" w:lineRule="auto"/>
              <w:ind w:left="170" w:hanging="170"/>
              <w:rPr>
                <w:rFonts w:ascii="Arial" w:hAnsi="Arial" w:cs="Arial"/>
                <w:i/>
                <w:iCs/>
                <w:color w:val="7F7F7F" w:themeColor="text1" w:themeTint="80"/>
                <w:sz w:val="18"/>
                <w:szCs w:val="18"/>
              </w:rPr>
            </w:pPr>
            <w:r>
              <w:rPr>
                <w:rFonts w:ascii="Arial" w:hAnsi="Arial" w:cs="Arial"/>
                <w:i/>
                <w:iCs/>
                <w:color w:val="7F7F7F" w:themeColor="text1" w:themeTint="80"/>
                <w:sz w:val="18"/>
                <w:szCs w:val="18"/>
              </w:rPr>
              <w:t>E</w:t>
            </w:r>
            <w:r w:rsidR="00ED6F79" w:rsidRPr="00165563">
              <w:rPr>
                <w:rFonts w:ascii="Arial" w:hAnsi="Arial" w:cs="Arial"/>
                <w:i/>
                <w:iCs/>
                <w:color w:val="7F7F7F" w:themeColor="text1" w:themeTint="80"/>
                <w:sz w:val="18"/>
                <w:szCs w:val="18"/>
              </w:rPr>
              <w:t>ncourag</w:t>
            </w:r>
            <w:r w:rsidR="00614F3A">
              <w:rPr>
                <w:rFonts w:ascii="Arial" w:hAnsi="Arial" w:cs="Arial"/>
                <w:i/>
                <w:iCs/>
                <w:color w:val="7F7F7F" w:themeColor="text1" w:themeTint="80"/>
                <w:sz w:val="18"/>
                <w:szCs w:val="18"/>
              </w:rPr>
              <w:t>e</w:t>
            </w:r>
            <w:r w:rsidR="00ED6F79" w:rsidRPr="00165563">
              <w:rPr>
                <w:rFonts w:ascii="Arial" w:hAnsi="Arial" w:cs="Arial"/>
                <w:i/>
                <w:iCs/>
                <w:color w:val="7F7F7F" w:themeColor="text1" w:themeTint="80"/>
                <w:sz w:val="18"/>
                <w:szCs w:val="18"/>
              </w:rPr>
              <w:t xml:space="preserve"> staff to minimise time on breaks in shared facilities with others.</w:t>
            </w:r>
          </w:p>
          <w:p w14:paraId="281A324D" w14:textId="7CC3FF05" w:rsidR="00ED6F79" w:rsidRPr="00160C5E" w:rsidRDefault="00C73EFB" w:rsidP="00C73EFB">
            <w:pPr>
              <w:pStyle w:val="BodyText"/>
              <w:numPr>
                <w:ilvl w:val="0"/>
                <w:numId w:val="10"/>
              </w:numPr>
              <w:spacing w:before="0" w:after="0" w:line="240" w:lineRule="auto"/>
              <w:ind w:left="170" w:hanging="170"/>
              <w:rPr>
                <w:rFonts w:ascii="Arial" w:hAnsi="Arial" w:cs="Arial"/>
                <w:i/>
                <w:iCs/>
                <w:color w:val="7F7F7F" w:themeColor="text1" w:themeTint="80"/>
                <w:sz w:val="18"/>
                <w:szCs w:val="18"/>
              </w:rPr>
            </w:pPr>
            <w:r>
              <w:rPr>
                <w:rFonts w:ascii="Arial" w:hAnsi="Arial" w:cs="Arial"/>
                <w:i/>
                <w:iCs/>
                <w:color w:val="7F7F7F" w:themeColor="text1" w:themeTint="80"/>
                <w:sz w:val="18"/>
                <w:szCs w:val="18"/>
              </w:rPr>
              <w:t>C</w:t>
            </w:r>
            <w:r w:rsidR="00ED6F79" w:rsidRPr="00160C5E">
              <w:rPr>
                <w:rFonts w:ascii="Arial" w:hAnsi="Arial" w:cs="Arial"/>
                <w:i/>
                <w:iCs/>
                <w:color w:val="7F7F7F" w:themeColor="text1" w:themeTint="80"/>
                <w:sz w:val="18"/>
                <w:szCs w:val="18"/>
              </w:rPr>
              <w:t xml:space="preserve">onsider </w:t>
            </w:r>
            <w:proofErr w:type="spellStart"/>
            <w:r w:rsidR="00ED6F79" w:rsidRPr="00160C5E">
              <w:rPr>
                <w:rFonts w:ascii="Arial" w:hAnsi="Arial" w:cs="Arial"/>
                <w:i/>
                <w:iCs/>
                <w:color w:val="7F7F7F" w:themeColor="text1" w:themeTint="80"/>
                <w:sz w:val="18"/>
                <w:szCs w:val="18"/>
              </w:rPr>
              <w:t>cohorting</w:t>
            </w:r>
            <w:proofErr w:type="spellEnd"/>
            <w:r w:rsidR="00ED6F79" w:rsidRPr="00160C5E">
              <w:rPr>
                <w:rFonts w:ascii="Arial" w:hAnsi="Arial" w:cs="Arial"/>
                <w:i/>
                <w:iCs/>
                <w:color w:val="7F7F7F" w:themeColor="text1" w:themeTint="80"/>
                <w:sz w:val="18"/>
                <w:szCs w:val="18"/>
              </w:rPr>
              <w:t xml:space="preserve"> of staff (during shift work). Ensure there is no contamination (mixing) of staff across different shifts</w:t>
            </w:r>
          </w:p>
        </w:tc>
        <w:tc>
          <w:tcPr>
            <w:tcW w:w="3557" w:type="dxa"/>
            <w:gridSpan w:val="2"/>
          </w:tcPr>
          <w:p w14:paraId="0BC718B3" w14:textId="77777777" w:rsidR="00ED6F79" w:rsidRPr="00680CAA" w:rsidRDefault="00ED6F79" w:rsidP="003863F8">
            <w:pPr>
              <w:pStyle w:val="BodyText"/>
              <w:spacing w:before="0" w:after="0" w:line="240" w:lineRule="auto"/>
              <w:rPr>
                <w:rFonts w:ascii="Arial" w:hAnsi="Arial" w:cs="Arial"/>
                <w:i/>
                <w:iCs/>
                <w:color w:val="7F7F7F" w:themeColor="text1" w:themeTint="80"/>
                <w:sz w:val="18"/>
                <w:szCs w:val="18"/>
              </w:rPr>
            </w:pPr>
          </w:p>
        </w:tc>
      </w:tr>
      <w:tr w:rsidR="00ED6F79" w14:paraId="5CB51A07" w14:textId="07ED3481" w:rsidTr="00ED6F79">
        <w:trPr>
          <w:trHeight w:val="1417"/>
        </w:trPr>
        <w:tc>
          <w:tcPr>
            <w:tcW w:w="3369" w:type="dxa"/>
            <w:gridSpan w:val="2"/>
            <w:vAlign w:val="center"/>
          </w:tcPr>
          <w:p w14:paraId="54D39EBF" w14:textId="2D89A45E" w:rsidR="00ED6F79" w:rsidRPr="00BE74E0" w:rsidRDefault="00ED6F79" w:rsidP="00BE74E0">
            <w:pPr>
              <w:pStyle w:val="Heading4"/>
              <w:keepNext w:val="0"/>
              <w:keepLines w:val="0"/>
              <w:numPr>
                <w:ilvl w:val="3"/>
                <w:numId w:val="0"/>
              </w:numPr>
              <w:tabs>
                <w:tab w:val="num" w:pos="0"/>
              </w:tabs>
              <w:spacing w:before="0" w:after="0" w:line="240" w:lineRule="auto"/>
              <w:rPr>
                <w:sz w:val="18"/>
                <w:szCs w:val="18"/>
              </w:rPr>
            </w:pPr>
            <w:r w:rsidRPr="00BE74E0">
              <w:rPr>
                <w:sz w:val="18"/>
                <w:szCs w:val="18"/>
              </w:rPr>
              <w:t>Where relevant, ensure clear and visible signage in areas that are open to the general public that specifies maximum occupancy of that space, as determined by the ‘</w:t>
            </w:r>
            <w:hyperlink r:id="rId24" w:anchor="what-is-the-four-square-metre-rule" w:history="1">
              <w:r w:rsidRPr="00BE74E0">
                <w:rPr>
                  <w:rStyle w:val="Hyperlink"/>
                  <w:sz w:val="18"/>
                  <w:szCs w:val="18"/>
                </w:rPr>
                <w:t xml:space="preserve">four square metre’ rule. </w:t>
              </w:r>
            </w:hyperlink>
          </w:p>
        </w:tc>
        <w:tc>
          <w:tcPr>
            <w:tcW w:w="3494" w:type="dxa"/>
            <w:vAlign w:val="center"/>
          </w:tcPr>
          <w:p w14:paraId="557DF88D" w14:textId="061B4AD2" w:rsidR="00ED6F79" w:rsidRPr="0018425D" w:rsidRDefault="00F953DA" w:rsidP="00C73EFB">
            <w:pPr>
              <w:pStyle w:val="BodyText"/>
              <w:numPr>
                <w:ilvl w:val="0"/>
                <w:numId w:val="10"/>
              </w:numPr>
              <w:spacing w:before="0" w:after="0" w:line="240" w:lineRule="auto"/>
              <w:ind w:left="170" w:hanging="170"/>
              <w:rPr>
                <w:rFonts w:ascii="Arial" w:hAnsi="Arial" w:cs="Arial"/>
                <w:i/>
                <w:iCs/>
                <w:color w:val="7F7F7F" w:themeColor="text1" w:themeTint="80"/>
                <w:sz w:val="18"/>
                <w:szCs w:val="18"/>
              </w:rPr>
            </w:pPr>
            <w:r>
              <w:rPr>
                <w:rFonts w:ascii="Arial" w:hAnsi="Arial" w:cs="Arial"/>
                <w:i/>
                <w:iCs/>
                <w:color w:val="7F7F7F" w:themeColor="text1" w:themeTint="80"/>
                <w:sz w:val="18"/>
                <w:szCs w:val="18"/>
              </w:rPr>
              <w:t>O</w:t>
            </w:r>
            <w:r w:rsidR="00ED6F79">
              <w:rPr>
                <w:rFonts w:ascii="Arial" w:hAnsi="Arial" w:cs="Arial"/>
                <w:i/>
                <w:iCs/>
                <w:color w:val="7F7F7F" w:themeColor="text1" w:themeTint="80"/>
                <w:sz w:val="18"/>
                <w:szCs w:val="18"/>
              </w:rPr>
              <w:t>utlin</w:t>
            </w:r>
            <w:r>
              <w:rPr>
                <w:rFonts w:ascii="Arial" w:hAnsi="Arial" w:cs="Arial"/>
                <w:i/>
                <w:iCs/>
                <w:color w:val="7F7F7F" w:themeColor="text1" w:themeTint="80"/>
                <w:sz w:val="18"/>
                <w:szCs w:val="18"/>
              </w:rPr>
              <w:t>ing</w:t>
            </w:r>
            <w:r w:rsidR="00ED6F79">
              <w:rPr>
                <w:rFonts w:ascii="Arial" w:hAnsi="Arial" w:cs="Arial"/>
                <w:i/>
                <w:iCs/>
                <w:color w:val="7F7F7F" w:themeColor="text1" w:themeTint="80"/>
                <w:sz w:val="18"/>
                <w:szCs w:val="18"/>
              </w:rPr>
              <w:t xml:space="preserve"> the maximum occupancy of areas that are open to the general public, and information about signage</w:t>
            </w:r>
          </w:p>
        </w:tc>
        <w:tc>
          <w:tcPr>
            <w:tcW w:w="3557" w:type="dxa"/>
            <w:gridSpan w:val="2"/>
          </w:tcPr>
          <w:p w14:paraId="3203F123" w14:textId="77777777" w:rsidR="00ED6F79" w:rsidRPr="00680CAA" w:rsidRDefault="00ED6F79" w:rsidP="00160C5E">
            <w:pPr>
              <w:pStyle w:val="BodyText"/>
              <w:spacing w:before="0" w:after="0" w:line="240" w:lineRule="auto"/>
              <w:rPr>
                <w:rFonts w:ascii="Arial" w:hAnsi="Arial" w:cs="Arial"/>
                <w:i/>
                <w:iCs/>
                <w:color w:val="7F7F7F" w:themeColor="text1" w:themeTint="80"/>
                <w:sz w:val="18"/>
                <w:szCs w:val="18"/>
              </w:rPr>
            </w:pPr>
          </w:p>
        </w:tc>
      </w:tr>
    </w:tbl>
    <w:p w14:paraId="173874A5" w14:textId="62B63562" w:rsidR="00B21610" w:rsidRDefault="00B21610"/>
    <w:tbl>
      <w:tblPr>
        <w:tblStyle w:val="TableGrid"/>
        <w:tblW w:w="10420" w:type="dxa"/>
        <w:tblLook w:val="04A0" w:firstRow="1" w:lastRow="0" w:firstColumn="1" w:lastColumn="0" w:noHBand="0" w:noVBand="1"/>
      </w:tblPr>
      <w:tblGrid>
        <w:gridCol w:w="3311"/>
        <w:gridCol w:w="58"/>
        <w:gridCol w:w="3510"/>
        <w:gridCol w:w="49"/>
        <w:gridCol w:w="3492"/>
      </w:tblGrid>
      <w:tr w:rsidR="00395689" w14:paraId="06168A26" w14:textId="77777777" w:rsidTr="00EB2522">
        <w:trPr>
          <w:trHeight w:val="350"/>
          <w:tblHeader/>
        </w:trPr>
        <w:tc>
          <w:tcPr>
            <w:tcW w:w="3311" w:type="dxa"/>
            <w:shd w:val="clear" w:color="auto" w:fill="201547"/>
          </w:tcPr>
          <w:p w14:paraId="7DDB7CAC" w14:textId="77777777" w:rsidR="00395689" w:rsidRPr="00735AA4" w:rsidRDefault="00395689" w:rsidP="00EB2522">
            <w:pPr>
              <w:pStyle w:val="BodyText"/>
              <w:spacing w:before="40" w:after="40" w:line="240" w:lineRule="auto"/>
              <w:jc w:val="both"/>
              <w:rPr>
                <w:rFonts w:ascii="Arial" w:hAnsi="Arial"/>
                <w:b/>
                <w:color w:val="FFFFFF" w:themeColor="background1"/>
                <w:sz w:val="18"/>
                <w:szCs w:val="18"/>
              </w:rPr>
            </w:pPr>
            <w:r>
              <w:rPr>
                <w:rFonts w:ascii="Arial" w:hAnsi="Arial"/>
                <w:b/>
                <w:color w:val="FFFFFF" w:themeColor="background1"/>
                <w:sz w:val="18"/>
                <w:szCs w:val="18"/>
              </w:rPr>
              <w:t>Guidance</w:t>
            </w:r>
          </w:p>
        </w:tc>
        <w:tc>
          <w:tcPr>
            <w:tcW w:w="3617" w:type="dxa"/>
            <w:gridSpan w:val="3"/>
            <w:shd w:val="clear" w:color="auto" w:fill="201547"/>
          </w:tcPr>
          <w:p w14:paraId="684AC426" w14:textId="77777777" w:rsidR="00395689" w:rsidRPr="00735AA4" w:rsidRDefault="00395689" w:rsidP="00EB2522">
            <w:pPr>
              <w:pStyle w:val="BodyText"/>
              <w:spacing w:before="40" w:after="40" w:line="240" w:lineRule="auto"/>
              <w:jc w:val="both"/>
              <w:rPr>
                <w:rFonts w:ascii="Arial" w:hAnsi="Arial"/>
                <w:b/>
                <w:color w:val="FFFFFF" w:themeColor="background1"/>
                <w:sz w:val="18"/>
                <w:szCs w:val="18"/>
              </w:rPr>
            </w:pPr>
            <w:r>
              <w:rPr>
                <w:rFonts w:ascii="Arial" w:hAnsi="Arial"/>
                <w:b/>
                <w:color w:val="FFFFFF" w:themeColor="background1"/>
                <w:sz w:val="18"/>
                <w:szCs w:val="18"/>
              </w:rPr>
              <w:t xml:space="preserve">Actions to consider </w:t>
            </w:r>
          </w:p>
        </w:tc>
        <w:tc>
          <w:tcPr>
            <w:tcW w:w="3492" w:type="dxa"/>
            <w:shd w:val="clear" w:color="auto" w:fill="201547"/>
          </w:tcPr>
          <w:p w14:paraId="1753D4C7" w14:textId="77777777" w:rsidR="00395689" w:rsidRDefault="00395689" w:rsidP="00EB2522">
            <w:pPr>
              <w:pStyle w:val="BodyText"/>
              <w:spacing w:before="40" w:after="40" w:line="240" w:lineRule="auto"/>
              <w:jc w:val="both"/>
              <w:rPr>
                <w:rFonts w:ascii="Arial" w:hAnsi="Arial"/>
                <w:b/>
                <w:color w:val="FFFFFF" w:themeColor="background1"/>
                <w:sz w:val="18"/>
                <w:szCs w:val="18"/>
              </w:rPr>
            </w:pPr>
            <w:r>
              <w:rPr>
                <w:rFonts w:ascii="Arial" w:hAnsi="Arial"/>
                <w:b/>
                <w:color w:val="FFFFFF" w:themeColor="background1"/>
                <w:sz w:val="18"/>
                <w:szCs w:val="18"/>
              </w:rPr>
              <w:t>Relevant obligations</w:t>
            </w:r>
          </w:p>
        </w:tc>
      </w:tr>
      <w:tr w:rsidR="00F953DA" w14:paraId="5F6E2540" w14:textId="43FF4055" w:rsidTr="00F953DA">
        <w:trPr>
          <w:trHeight w:val="365"/>
        </w:trPr>
        <w:tc>
          <w:tcPr>
            <w:tcW w:w="6879" w:type="dxa"/>
            <w:gridSpan w:val="3"/>
            <w:shd w:val="clear" w:color="auto" w:fill="E6E2F6"/>
            <w:vAlign w:val="center"/>
          </w:tcPr>
          <w:p w14:paraId="3A2CB024" w14:textId="7B340F36" w:rsidR="00F953DA" w:rsidRPr="00ED1636" w:rsidRDefault="00F953DA" w:rsidP="00B17DDD">
            <w:pPr>
              <w:rPr>
                <w:rFonts w:ascii="Arial" w:hAnsi="Arial" w:cs="Arial"/>
                <w:color w:val="595959" w:themeColor="text1" w:themeTint="A6"/>
                <w:sz w:val="18"/>
                <w:szCs w:val="18"/>
              </w:rPr>
            </w:pPr>
            <w:r>
              <w:rPr>
                <w:rFonts w:ascii="Arial" w:hAnsi="Arial" w:cs="Arial"/>
                <w:b/>
                <w:bCs/>
                <w:color w:val="201547"/>
                <w:sz w:val="18"/>
                <w:szCs w:val="18"/>
              </w:rPr>
              <w:t>Record keeping</w:t>
            </w:r>
          </w:p>
        </w:tc>
        <w:tc>
          <w:tcPr>
            <w:tcW w:w="3541" w:type="dxa"/>
            <w:gridSpan w:val="2"/>
            <w:shd w:val="clear" w:color="auto" w:fill="E6E2F6"/>
          </w:tcPr>
          <w:p w14:paraId="3253E57B" w14:textId="77777777" w:rsidR="00F953DA" w:rsidRDefault="00F953DA" w:rsidP="00B17DDD">
            <w:pPr>
              <w:rPr>
                <w:rFonts w:ascii="Arial" w:hAnsi="Arial" w:cs="Arial"/>
                <w:b/>
                <w:bCs/>
                <w:color w:val="201547"/>
                <w:sz w:val="18"/>
                <w:szCs w:val="18"/>
              </w:rPr>
            </w:pPr>
          </w:p>
        </w:tc>
      </w:tr>
      <w:tr w:rsidR="00F953DA" w14:paraId="340441A2" w14:textId="74F1E523" w:rsidTr="0079709B">
        <w:trPr>
          <w:trHeight w:val="2227"/>
        </w:trPr>
        <w:tc>
          <w:tcPr>
            <w:tcW w:w="3369" w:type="dxa"/>
            <w:gridSpan w:val="2"/>
            <w:vAlign w:val="center"/>
          </w:tcPr>
          <w:p w14:paraId="22D4867E" w14:textId="4D35F156" w:rsidR="00F953DA" w:rsidRPr="007360F9" w:rsidRDefault="009F0E14" w:rsidP="007360F9">
            <w:pPr>
              <w:pStyle w:val="Heading4"/>
              <w:keepNext w:val="0"/>
              <w:keepLines w:val="0"/>
              <w:numPr>
                <w:ilvl w:val="3"/>
                <w:numId w:val="0"/>
              </w:numPr>
              <w:tabs>
                <w:tab w:val="num" w:pos="0"/>
              </w:tabs>
              <w:spacing w:before="0" w:after="0" w:line="240" w:lineRule="auto"/>
              <w:rPr>
                <w:b w:val="0"/>
                <w:bCs w:val="0"/>
                <w:i/>
                <w:iCs/>
                <w:sz w:val="18"/>
                <w:szCs w:val="18"/>
              </w:rPr>
            </w:pPr>
            <w:r>
              <w:rPr>
                <w:sz w:val="18"/>
                <w:szCs w:val="18"/>
              </w:rPr>
              <w:t xml:space="preserve">Establish a process to record the attendance of customers, clients, visitors and workplace inspectors, delivery drivers. This information will assist employers to identify close contacts. </w:t>
            </w:r>
          </w:p>
        </w:tc>
        <w:tc>
          <w:tcPr>
            <w:tcW w:w="3510" w:type="dxa"/>
            <w:vAlign w:val="center"/>
          </w:tcPr>
          <w:p w14:paraId="5FC6B3A2" w14:textId="1FB76C99" w:rsidR="00B74A47" w:rsidRPr="00B74A47" w:rsidRDefault="001D0A59" w:rsidP="00B74A47">
            <w:pPr>
              <w:pStyle w:val="BodyText"/>
              <w:numPr>
                <w:ilvl w:val="0"/>
                <w:numId w:val="10"/>
              </w:numPr>
              <w:spacing w:before="0" w:after="0" w:line="240" w:lineRule="auto"/>
              <w:ind w:left="170" w:hanging="170"/>
              <w:rPr>
                <w:rFonts w:ascii="Arial" w:hAnsi="Arial" w:cs="Arial"/>
                <w:i/>
                <w:iCs/>
                <w:color w:val="7F7F7F" w:themeColor="text1" w:themeTint="80"/>
                <w:sz w:val="18"/>
                <w:szCs w:val="18"/>
              </w:rPr>
            </w:pPr>
            <w:r>
              <w:rPr>
                <w:rFonts w:ascii="Arial" w:hAnsi="Arial" w:cs="Arial"/>
                <w:i/>
                <w:iCs/>
                <w:color w:val="7F7F7F" w:themeColor="text1" w:themeTint="80"/>
                <w:sz w:val="18"/>
                <w:szCs w:val="18"/>
              </w:rPr>
              <w:t>Establish a p</w:t>
            </w:r>
            <w:r w:rsidR="00F953DA">
              <w:rPr>
                <w:rFonts w:ascii="Arial" w:hAnsi="Arial" w:cs="Arial"/>
                <w:i/>
                <w:iCs/>
                <w:color w:val="7F7F7F" w:themeColor="text1" w:themeTint="80"/>
                <w:sz w:val="18"/>
                <w:szCs w:val="18"/>
              </w:rPr>
              <w:t>rocess to c</w:t>
            </w:r>
            <w:r w:rsidR="00F953DA" w:rsidRPr="00D36FD6">
              <w:rPr>
                <w:rFonts w:ascii="Arial" w:hAnsi="Arial" w:cs="Arial"/>
                <w:i/>
                <w:iCs/>
                <w:color w:val="7F7F7F" w:themeColor="text1" w:themeTint="80"/>
                <w:sz w:val="18"/>
                <w:szCs w:val="18"/>
              </w:rPr>
              <w:t xml:space="preserve">ollect records </w:t>
            </w:r>
            <w:r w:rsidR="00F953DA">
              <w:rPr>
                <w:rFonts w:ascii="Arial" w:hAnsi="Arial" w:cs="Arial"/>
                <w:i/>
                <w:iCs/>
                <w:color w:val="7F7F7F" w:themeColor="text1" w:themeTint="80"/>
                <w:sz w:val="18"/>
                <w:szCs w:val="18"/>
              </w:rPr>
              <w:t xml:space="preserve">from </w:t>
            </w:r>
            <w:r w:rsidR="00F953DA" w:rsidRPr="00D36FD6">
              <w:rPr>
                <w:rFonts w:ascii="Arial" w:hAnsi="Arial" w:cs="Arial"/>
                <w:i/>
                <w:iCs/>
                <w:color w:val="7F7F7F" w:themeColor="text1" w:themeTint="80"/>
                <w:sz w:val="18"/>
                <w:szCs w:val="18"/>
              </w:rPr>
              <w:t>staff attendance (including labour hire, external contractors, cleaners, delivery drivers), including</w:t>
            </w:r>
            <w:r w:rsidR="00F953DA">
              <w:rPr>
                <w:rFonts w:ascii="Arial" w:hAnsi="Arial" w:cs="Arial"/>
                <w:i/>
                <w:iCs/>
                <w:color w:val="7F7F7F" w:themeColor="text1" w:themeTint="80"/>
                <w:sz w:val="18"/>
                <w:szCs w:val="18"/>
              </w:rPr>
              <w:t xml:space="preserve"> </w:t>
            </w:r>
            <w:r w:rsidR="00F953DA" w:rsidRPr="00D36FD6">
              <w:rPr>
                <w:rFonts w:ascii="Arial" w:hAnsi="Arial" w:cs="Arial"/>
                <w:i/>
                <w:iCs/>
                <w:color w:val="7F7F7F" w:themeColor="text1" w:themeTint="80"/>
                <w:sz w:val="18"/>
                <w:szCs w:val="18"/>
              </w:rPr>
              <w:t>areas of the workplace accessed during each shift</w:t>
            </w:r>
            <w:r w:rsidR="00F953DA">
              <w:rPr>
                <w:rFonts w:ascii="Arial" w:hAnsi="Arial" w:cs="Arial"/>
                <w:i/>
                <w:iCs/>
                <w:color w:val="7F7F7F" w:themeColor="text1" w:themeTint="80"/>
                <w:sz w:val="18"/>
                <w:szCs w:val="18"/>
              </w:rPr>
              <w:t xml:space="preserve"> or visit</w:t>
            </w:r>
            <w:r w:rsidR="00B74A47">
              <w:rPr>
                <w:rFonts w:ascii="Arial" w:hAnsi="Arial" w:cs="Arial"/>
                <w:i/>
                <w:iCs/>
                <w:color w:val="7F7F7F" w:themeColor="text1" w:themeTint="80"/>
                <w:sz w:val="18"/>
                <w:szCs w:val="18"/>
              </w:rPr>
              <w:t xml:space="preserve">. Where possible, consider implementing a contactless system </w:t>
            </w:r>
          </w:p>
          <w:p w14:paraId="40415EB6" w14:textId="392F0DCE" w:rsidR="00F953DA" w:rsidRDefault="001D0A59" w:rsidP="00F953DA">
            <w:pPr>
              <w:pStyle w:val="BodyText"/>
              <w:numPr>
                <w:ilvl w:val="0"/>
                <w:numId w:val="10"/>
              </w:numPr>
              <w:spacing w:before="0" w:after="0" w:line="240" w:lineRule="auto"/>
              <w:ind w:left="170" w:hanging="170"/>
              <w:rPr>
                <w:rFonts w:ascii="Arial" w:hAnsi="Arial" w:cs="Arial"/>
                <w:i/>
                <w:iCs/>
                <w:color w:val="7F7F7F" w:themeColor="text1" w:themeTint="80"/>
                <w:sz w:val="18"/>
                <w:szCs w:val="18"/>
              </w:rPr>
            </w:pPr>
            <w:r>
              <w:rPr>
                <w:rFonts w:ascii="Arial" w:hAnsi="Arial" w:cs="Arial"/>
                <w:i/>
                <w:iCs/>
                <w:color w:val="7F7F7F" w:themeColor="text1" w:themeTint="80"/>
                <w:sz w:val="18"/>
                <w:szCs w:val="18"/>
              </w:rPr>
              <w:t>Review p</w:t>
            </w:r>
            <w:r w:rsidR="00F953DA">
              <w:rPr>
                <w:rFonts w:ascii="Arial" w:hAnsi="Arial" w:cs="Arial"/>
                <w:i/>
                <w:iCs/>
                <w:color w:val="7F7F7F" w:themeColor="text1" w:themeTint="80"/>
                <w:sz w:val="18"/>
                <w:szCs w:val="18"/>
              </w:rPr>
              <w:t>rocesses to maintain up-to-date contact details for all staff</w:t>
            </w:r>
          </w:p>
          <w:p w14:paraId="61FCA2F3" w14:textId="09E7E135" w:rsidR="00F953DA" w:rsidRPr="009D7D10" w:rsidRDefault="001D0A59" w:rsidP="00F953DA">
            <w:pPr>
              <w:pStyle w:val="BodyText"/>
              <w:numPr>
                <w:ilvl w:val="0"/>
                <w:numId w:val="10"/>
              </w:numPr>
              <w:spacing w:before="0" w:after="0" w:line="240" w:lineRule="auto"/>
              <w:ind w:left="170" w:hanging="170"/>
              <w:rPr>
                <w:rFonts w:ascii="Arial" w:hAnsi="Arial" w:cs="Arial"/>
                <w:i/>
                <w:iCs/>
                <w:color w:val="7F7F7F" w:themeColor="text1" w:themeTint="80"/>
                <w:sz w:val="18"/>
                <w:szCs w:val="18"/>
              </w:rPr>
            </w:pPr>
            <w:r>
              <w:rPr>
                <w:rFonts w:ascii="Arial" w:hAnsi="Arial" w:cs="Arial"/>
                <w:i/>
                <w:iCs/>
                <w:color w:val="7F7F7F" w:themeColor="text1" w:themeTint="80"/>
                <w:sz w:val="18"/>
                <w:szCs w:val="18"/>
              </w:rPr>
              <w:t>P</w:t>
            </w:r>
            <w:r w:rsidR="00F953DA">
              <w:rPr>
                <w:rFonts w:ascii="Arial" w:hAnsi="Arial" w:cs="Arial"/>
                <w:i/>
                <w:iCs/>
                <w:color w:val="7F7F7F" w:themeColor="text1" w:themeTint="80"/>
                <w:sz w:val="18"/>
                <w:szCs w:val="18"/>
              </w:rPr>
              <w:t>rovid</w:t>
            </w:r>
            <w:r w:rsidR="00614F3A">
              <w:rPr>
                <w:rFonts w:ascii="Arial" w:hAnsi="Arial" w:cs="Arial"/>
                <w:i/>
                <w:iCs/>
                <w:color w:val="7F7F7F" w:themeColor="text1" w:themeTint="80"/>
                <w:sz w:val="18"/>
                <w:szCs w:val="18"/>
              </w:rPr>
              <w:t>e</w:t>
            </w:r>
            <w:r w:rsidR="00F953DA">
              <w:rPr>
                <w:rFonts w:ascii="Arial" w:hAnsi="Arial" w:cs="Arial"/>
                <w:i/>
                <w:iCs/>
                <w:color w:val="7F7F7F" w:themeColor="text1" w:themeTint="80"/>
                <w:sz w:val="18"/>
                <w:szCs w:val="18"/>
              </w:rPr>
              <w:t xml:space="preserve"> information on protocols for collecting and storing information</w:t>
            </w:r>
          </w:p>
        </w:tc>
        <w:tc>
          <w:tcPr>
            <w:tcW w:w="3541" w:type="dxa"/>
            <w:gridSpan w:val="2"/>
            <w:vAlign w:val="center"/>
          </w:tcPr>
          <w:p w14:paraId="4BDFF5B4" w14:textId="06676FD2" w:rsidR="00A951C9" w:rsidRDefault="00F953DA" w:rsidP="007360F9">
            <w:pPr>
              <w:pStyle w:val="BodyText"/>
              <w:spacing w:before="0" w:after="0" w:line="240" w:lineRule="auto"/>
              <w:rPr>
                <w:rFonts w:ascii="Arial" w:hAnsi="Arial" w:cs="Arial"/>
                <w:i/>
                <w:iCs/>
                <w:color w:val="7F7F7F" w:themeColor="text1" w:themeTint="80"/>
                <w:sz w:val="18"/>
                <w:szCs w:val="18"/>
              </w:rPr>
            </w:pPr>
            <w:r w:rsidRPr="001D0A59">
              <w:rPr>
                <w:rFonts w:ascii="Arial" w:hAnsi="Arial" w:cs="Arial"/>
                <w:i/>
                <w:iCs/>
                <w:color w:val="7F7F7F" w:themeColor="text1" w:themeTint="80"/>
                <w:sz w:val="18"/>
                <w:szCs w:val="18"/>
              </w:rPr>
              <w:t xml:space="preserve">Workplaces are to establish and maintain a register of attendance for all workers, subcontractors, customers, clients and visitors (including workplace inspectors) to the worksite, who are present for 15 minutes or longer. </w:t>
            </w:r>
            <w:r w:rsidR="00A951C9">
              <w:rPr>
                <w:rFonts w:ascii="Arial" w:hAnsi="Arial" w:cs="Arial"/>
                <w:i/>
                <w:iCs/>
                <w:color w:val="7F7F7F" w:themeColor="text1" w:themeTint="80"/>
                <w:sz w:val="18"/>
                <w:szCs w:val="18"/>
              </w:rPr>
              <w:t xml:space="preserve">Exceptions apply to customers entering retail businesses. </w:t>
            </w:r>
          </w:p>
          <w:p w14:paraId="16A917D8" w14:textId="77777777" w:rsidR="00A951C9" w:rsidRDefault="00A951C9" w:rsidP="007360F9">
            <w:pPr>
              <w:pStyle w:val="BodyText"/>
              <w:spacing w:before="0" w:after="0" w:line="240" w:lineRule="auto"/>
              <w:rPr>
                <w:rFonts w:ascii="Arial" w:hAnsi="Arial" w:cs="Arial"/>
                <w:color w:val="7F7F7F" w:themeColor="text1" w:themeTint="80"/>
                <w:sz w:val="18"/>
                <w:szCs w:val="18"/>
              </w:rPr>
            </w:pPr>
          </w:p>
          <w:p w14:paraId="7EF05E9B" w14:textId="69E1CE02" w:rsidR="00F953DA" w:rsidRDefault="00F953DA" w:rsidP="007360F9">
            <w:pPr>
              <w:pStyle w:val="BodyText"/>
              <w:spacing w:before="0" w:after="0" w:line="240" w:lineRule="auto"/>
              <w:rPr>
                <w:rFonts w:ascii="Arial" w:hAnsi="Arial" w:cs="Arial"/>
                <w:i/>
                <w:iCs/>
                <w:color w:val="7F7F7F" w:themeColor="text1" w:themeTint="80"/>
                <w:sz w:val="18"/>
                <w:szCs w:val="18"/>
              </w:rPr>
            </w:pPr>
            <w:r w:rsidRPr="001D0A59">
              <w:rPr>
                <w:rFonts w:ascii="Arial" w:hAnsi="Arial" w:cs="Arial"/>
                <w:i/>
                <w:iCs/>
                <w:color w:val="7F7F7F" w:themeColor="text1" w:themeTint="80"/>
                <w:sz w:val="18"/>
                <w:szCs w:val="18"/>
              </w:rPr>
              <w:t>Records are only to be used for tracing COVID-19 infections, and must be stored confidentially and securely.</w:t>
            </w:r>
          </w:p>
        </w:tc>
      </w:tr>
      <w:tr w:rsidR="00F953DA" w14:paraId="3D740297" w14:textId="71268438" w:rsidTr="0079709B">
        <w:trPr>
          <w:trHeight w:val="984"/>
        </w:trPr>
        <w:tc>
          <w:tcPr>
            <w:tcW w:w="3369" w:type="dxa"/>
            <w:gridSpan w:val="2"/>
            <w:vAlign w:val="center"/>
          </w:tcPr>
          <w:p w14:paraId="44657300" w14:textId="328B95C7" w:rsidR="00F953DA" w:rsidRDefault="00F953DA" w:rsidP="00EF7679">
            <w:pPr>
              <w:pStyle w:val="DHHSbullet1"/>
              <w:numPr>
                <w:ilvl w:val="0"/>
                <w:numId w:val="0"/>
              </w:numPr>
              <w:spacing w:after="0" w:line="240" w:lineRule="auto"/>
              <w:rPr>
                <w:rFonts w:eastAsia="MS Mincho"/>
                <w:b/>
                <w:bCs/>
                <w:color w:val="201547"/>
                <w:sz w:val="18"/>
                <w:szCs w:val="18"/>
              </w:rPr>
            </w:pPr>
            <w:r w:rsidRPr="00EF7679">
              <w:rPr>
                <w:rFonts w:eastAsia="MS Mincho"/>
                <w:b/>
                <w:bCs/>
                <w:color w:val="201547"/>
                <w:sz w:val="18"/>
                <w:szCs w:val="18"/>
              </w:rPr>
              <w:t>Provide guidance to staff on the effective use of the workplace OHS reporting system (where available).</w:t>
            </w:r>
          </w:p>
        </w:tc>
        <w:tc>
          <w:tcPr>
            <w:tcW w:w="3510" w:type="dxa"/>
            <w:vAlign w:val="center"/>
          </w:tcPr>
          <w:p w14:paraId="016E4F64" w14:textId="353DAF6C" w:rsidR="00F953DA" w:rsidRDefault="00F953DA" w:rsidP="0064661B">
            <w:pPr>
              <w:rPr>
                <w:rFonts w:ascii="Arial" w:hAnsi="Arial" w:cs="Arial"/>
                <w:i/>
                <w:iCs/>
                <w:color w:val="7F7F7F" w:themeColor="text1" w:themeTint="80"/>
                <w:sz w:val="18"/>
                <w:szCs w:val="18"/>
              </w:rPr>
            </w:pPr>
          </w:p>
          <w:p w14:paraId="77D38E3B" w14:textId="18116B23" w:rsidR="00F953DA" w:rsidRPr="00721850" w:rsidRDefault="0079709B" w:rsidP="001D0A59">
            <w:pPr>
              <w:pStyle w:val="BodyText"/>
              <w:numPr>
                <w:ilvl w:val="0"/>
                <w:numId w:val="10"/>
              </w:numPr>
              <w:spacing w:before="0" w:after="0" w:line="240" w:lineRule="auto"/>
              <w:ind w:left="170" w:hanging="170"/>
              <w:rPr>
                <w:rFonts w:ascii="Arial" w:hAnsi="Arial" w:cs="Arial"/>
                <w:i/>
                <w:iCs/>
                <w:color w:val="7F7F7F" w:themeColor="text1" w:themeTint="80"/>
                <w:sz w:val="18"/>
                <w:szCs w:val="18"/>
              </w:rPr>
            </w:pPr>
            <w:r>
              <w:rPr>
                <w:rFonts w:ascii="Arial" w:hAnsi="Arial" w:cs="Arial"/>
                <w:i/>
                <w:iCs/>
                <w:color w:val="7F7F7F" w:themeColor="text1" w:themeTint="80"/>
                <w:sz w:val="18"/>
                <w:szCs w:val="18"/>
              </w:rPr>
              <w:t>E</w:t>
            </w:r>
            <w:r w:rsidR="00F953DA">
              <w:rPr>
                <w:rFonts w:ascii="Arial" w:hAnsi="Arial" w:cs="Arial"/>
                <w:i/>
                <w:iCs/>
                <w:color w:val="7F7F7F" w:themeColor="text1" w:themeTint="80"/>
                <w:sz w:val="18"/>
                <w:szCs w:val="18"/>
              </w:rPr>
              <w:t>ducat</w:t>
            </w:r>
            <w:r>
              <w:rPr>
                <w:rFonts w:ascii="Arial" w:hAnsi="Arial" w:cs="Arial"/>
                <w:i/>
                <w:iCs/>
                <w:color w:val="7F7F7F" w:themeColor="text1" w:themeTint="80"/>
                <w:sz w:val="18"/>
                <w:szCs w:val="18"/>
              </w:rPr>
              <w:t>ing</w:t>
            </w:r>
            <w:r w:rsidR="00F953DA">
              <w:rPr>
                <w:rFonts w:ascii="Arial" w:hAnsi="Arial" w:cs="Arial"/>
                <w:i/>
                <w:iCs/>
                <w:color w:val="7F7F7F" w:themeColor="text1" w:themeTint="80"/>
                <w:sz w:val="18"/>
                <w:szCs w:val="18"/>
              </w:rPr>
              <w:t xml:space="preserve"> staff on how to meet OHS requirements, including recording information about any incidents</w:t>
            </w:r>
          </w:p>
          <w:p w14:paraId="02F99FCC" w14:textId="0E041AB5" w:rsidR="00F953DA" w:rsidRDefault="00F953DA" w:rsidP="00EF7679">
            <w:pPr>
              <w:pStyle w:val="BodyText"/>
              <w:spacing w:before="0" w:after="0" w:line="240" w:lineRule="auto"/>
              <w:rPr>
                <w:rFonts w:ascii="Arial" w:hAnsi="Arial" w:cs="Arial"/>
                <w:i/>
                <w:iCs/>
                <w:color w:val="7F7F7F" w:themeColor="text1" w:themeTint="80"/>
                <w:sz w:val="18"/>
                <w:szCs w:val="18"/>
              </w:rPr>
            </w:pPr>
          </w:p>
        </w:tc>
        <w:tc>
          <w:tcPr>
            <w:tcW w:w="3541" w:type="dxa"/>
            <w:gridSpan w:val="2"/>
            <w:vAlign w:val="center"/>
          </w:tcPr>
          <w:p w14:paraId="6DAB4E34" w14:textId="77777777" w:rsidR="00F953DA" w:rsidRDefault="00F953DA" w:rsidP="0064661B">
            <w:pPr>
              <w:rPr>
                <w:rFonts w:ascii="Arial" w:hAnsi="Arial" w:cs="Arial"/>
                <w:i/>
                <w:iCs/>
                <w:color w:val="7F7F7F" w:themeColor="text1" w:themeTint="80"/>
                <w:sz w:val="18"/>
                <w:szCs w:val="18"/>
              </w:rPr>
            </w:pPr>
          </w:p>
        </w:tc>
      </w:tr>
    </w:tbl>
    <w:p w14:paraId="56F6D9EF" w14:textId="1188DCB8" w:rsidR="00B74A47" w:rsidRDefault="00B74A47"/>
    <w:p w14:paraId="4A883CCF" w14:textId="77777777" w:rsidR="00B74A47" w:rsidRDefault="00B74A47">
      <w:r>
        <w:br w:type="page"/>
      </w:r>
    </w:p>
    <w:p w14:paraId="4DD578D2" w14:textId="77777777" w:rsidR="00F27A2C" w:rsidRDefault="00F27A2C"/>
    <w:tbl>
      <w:tblPr>
        <w:tblStyle w:val="TableGrid"/>
        <w:tblW w:w="10420" w:type="dxa"/>
        <w:tblLook w:val="04A0" w:firstRow="1" w:lastRow="0" w:firstColumn="1" w:lastColumn="0" w:noHBand="0" w:noVBand="1"/>
      </w:tblPr>
      <w:tblGrid>
        <w:gridCol w:w="3310"/>
        <w:gridCol w:w="58"/>
        <w:gridCol w:w="3558"/>
        <w:gridCol w:w="3494"/>
      </w:tblGrid>
      <w:tr w:rsidR="00395689" w14:paraId="00C31E50" w14:textId="77777777" w:rsidTr="00EB2522">
        <w:trPr>
          <w:trHeight w:val="350"/>
          <w:tblHeader/>
        </w:trPr>
        <w:tc>
          <w:tcPr>
            <w:tcW w:w="3311" w:type="dxa"/>
            <w:shd w:val="clear" w:color="auto" w:fill="201547"/>
          </w:tcPr>
          <w:p w14:paraId="204B7AEB" w14:textId="77777777" w:rsidR="00395689" w:rsidRPr="00735AA4" w:rsidRDefault="00395689" w:rsidP="00EB2522">
            <w:pPr>
              <w:pStyle w:val="BodyText"/>
              <w:spacing w:before="40" w:after="40" w:line="240" w:lineRule="auto"/>
              <w:jc w:val="both"/>
              <w:rPr>
                <w:rFonts w:ascii="Arial" w:hAnsi="Arial"/>
                <w:b/>
                <w:color w:val="FFFFFF" w:themeColor="background1"/>
                <w:sz w:val="18"/>
                <w:szCs w:val="18"/>
              </w:rPr>
            </w:pPr>
            <w:r>
              <w:rPr>
                <w:rFonts w:ascii="Arial" w:hAnsi="Arial"/>
                <w:b/>
                <w:color w:val="FFFFFF" w:themeColor="background1"/>
                <w:sz w:val="18"/>
                <w:szCs w:val="18"/>
              </w:rPr>
              <w:t>Guidance</w:t>
            </w:r>
          </w:p>
        </w:tc>
        <w:tc>
          <w:tcPr>
            <w:tcW w:w="3617" w:type="dxa"/>
            <w:gridSpan w:val="2"/>
            <w:shd w:val="clear" w:color="auto" w:fill="201547"/>
          </w:tcPr>
          <w:p w14:paraId="0AB74D42" w14:textId="77777777" w:rsidR="00395689" w:rsidRPr="00735AA4" w:rsidRDefault="00395689" w:rsidP="00EB2522">
            <w:pPr>
              <w:pStyle w:val="BodyText"/>
              <w:spacing w:before="40" w:after="40" w:line="240" w:lineRule="auto"/>
              <w:jc w:val="both"/>
              <w:rPr>
                <w:rFonts w:ascii="Arial" w:hAnsi="Arial"/>
                <w:b/>
                <w:color w:val="FFFFFF" w:themeColor="background1"/>
                <w:sz w:val="18"/>
                <w:szCs w:val="18"/>
              </w:rPr>
            </w:pPr>
            <w:r>
              <w:rPr>
                <w:rFonts w:ascii="Arial" w:hAnsi="Arial"/>
                <w:b/>
                <w:color w:val="FFFFFF" w:themeColor="background1"/>
                <w:sz w:val="18"/>
                <w:szCs w:val="18"/>
              </w:rPr>
              <w:t xml:space="preserve">Actions to consider </w:t>
            </w:r>
          </w:p>
        </w:tc>
        <w:tc>
          <w:tcPr>
            <w:tcW w:w="3492" w:type="dxa"/>
            <w:shd w:val="clear" w:color="auto" w:fill="201547"/>
          </w:tcPr>
          <w:p w14:paraId="351BA62F" w14:textId="77777777" w:rsidR="00395689" w:rsidRDefault="00395689" w:rsidP="00EB2522">
            <w:pPr>
              <w:pStyle w:val="BodyText"/>
              <w:spacing w:before="40" w:after="40" w:line="240" w:lineRule="auto"/>
              <w:jc w:val="both"/>
              <w:rPr>
                <w:rFonts w:ascii="Arial" w:hAnsi="Arial"/>
                <w:b/>
                <w:color w:val="FFFFFF" w:themeColor="background1"/>
                <w:sz w:val="18"/>
                <w:szCs w:val="18"/>
              </w:rPr>
            </w:pPr>
            <w:r>
              <w:rPr>
                <w:rFonts w:ascii="Arial" w:hAnsi="Arial"/>
                <w:b/>
                <w:color w:val="FFFFFF" w:themeColor="background1"/>
                <w:sz w:val="18"/>
                <w:szCs w:val="18"/>
              </w:rPr>
              <w:t>Relevant obligations</w:t>
            </w:r>
          </w:p>
        </w:tc>
      </w:tr>
      <w:tr w:rsidR="00BE1BA5" w14:paraId="6D45D2BF" w14:textId="736FDF6E" w:rsidTr="00BE1BA5">
        <w:trPr>
          <w:trHeight w:val="377"/>
        </w:trPr>
        <w:tc>
          <w:tcPr>
            <w:tcW w:w="6925" w:type="dxa"/>
            <w:gridSpan w:val="3"/>
            <w:shd w:val="clear" w:color="auto" w:fill="E6E2F6"/>
            <w:vAlign w:val="center"/>
          </w:tcPr>
          <w:p w14:paraId="0F027B6E" w14:textId="62EA7904" w:rsidR="00BE1BA5" w:rsidRPr="00ED1636" w:rsidRDefault="00BE1BA5" w:rsidP="00F27A2C">
            <w:pPr>
              <w:rPr>
                <w:rFonts w:cs="Arial"/>
                <w:color w:val="595959" w:themeColor="text1" w:themeTint="A6"/>
                <w:szCs w:val="18"/>
              </w:rPr>
            </w:pPr>
            <w:r w:rsidRPr="00F27A2C">
              <w:rPr>
                <w:rFonts w:ascii="Arial" w:hAnsi="Arial" w:cs="Arial"/>
                <w:b/>
                <w:bCs/>
                <w:color w:val="201547"/>
                <w:sz w:val="18"/>
                <w:szCs w:val="18"/>
              </w:rPr>
              <w:t xml:space="preserve">Preparing </w:t>
            </w:r>
            <w:r>
              <w:rPr>
                <w:rFonts w:ascii="Arial" w:hAnsi="Arial" w:cs="Arial"/>
                <w:b/>
                <w:bCs/>
                <w:color w:val="201547"/>
                <w:sz w:val="18"/>
                <w:szCs w:val="18"/>
              </w:rPr>
              <w:t xml:space="preserve">your response to a suspected or confirmed COVID-19 case </w:t>
            </w:r>
          </w:p>
        </w:tc>
        <w:tc>
          <w:tcPr>
            <w:tcW w:w="3495" w:type="dxa"/>
            <w:shd w:val="clear" w:color="auto" w:fill="E6E2F6"/>
          </w:tcPr>
          <w:p w14:paraId="25DB6970" w14:textId="77777777" w:rsidR="00BE1BA5" w:rsidRPr="00F27A2C" w:rsidRDefault="00BE1BA5" w:rsidP="00F27A2C">
            <w:pPr>
              <w:rPr>
                <w:rFonts w:ascii="Arial" w:hAnsi="Arial" w:cs="Arial"/>
                <w:b/>
                <w:bCs/>
                <w:color w:val="201547"/>
                <w:sz w:val="18"/>
                <w:szCs w:val="18"/>
              </w:rPr>
            </w:pPr>
          </w:p>
        </w:tc>
      </w:tr>
      <w:tr w:rsidR="00BE1BA5" w14:paraId="0692E047" w14:textId="08411683" w:rsidTr="00246FCD">
        <w:trPr>
          <w:trHeight w:val="3005"/>
        </w:trPr>
        <w:tc>
          <w:tcPr>
            <w:tcW w:w="3369" w:type="dxa"/>
            <w:gridSpan w:val="2"/>
            <w:vAlign w:val="center"/>
          </w:tcPr>
          <w:p w14:paraId="1116C316" w14:textId="6C0ED51E" w:rsidR="00BE1BA5" w:rsidRDefault="00BE1BA5" w:rsidP="00F27A2C">
            <w:pPr>
              <w:pStyle w:val="DHHSbullet1"/>
              <w:numPr>
                <w:ilvl w:val="0"/>
                <w:numId w:val="0"/>
              </w:numPr>
              <w:spacing w:after="0" w:line="240" w:lineRule="auto"/>
              <w:rPr>
                <w:rFonts w:eastAsia="MS Mincho"/>
                <w:b/>
                <w:bCs/>
                <w:color w:val="201547"/>
                <w:sz w:val="18"/>
                <w:szCs w:val="18"/>
              </w:rPr>
            </w:pPr>
            <w:r>
              <w:rPr>
                <w:rFonts w:eastAsia="MS Mincho"/>
                <w:b/>
                <w:bCs/>
                <w:color w:val="201547"/>
                <w:sz w:val="18"/>
                <w:szCs w:val="18"/>
              </w:rPr>
              <w:t>Prepare or update your business continuity plan to consider the impacts of an outbreak and potential closure of the workplace.</w:t>
            </w:r>
          </w:p>
        </w:tc>
        <w:tc>
          <w:tcPr>
            <w:tcW w:w="3556" w:type="dxa"/>
            <w:vAlign w:val="center"/>
          </w:tcPr>
          <w:p w14:paraId="678D0009" w14:textId="70CF9B9F" w:rsidR="00BE1BA5" w:rsidRPr="00680CAA" w:rsidRDefault="00552BB0" w:rsidP="00246FCD">
            <w:pPr>
              <w:pStyle w:val="BodyText"/>
              <w:numPr>
                <w:ilvl w:val="0"/>
                <w:numId w:val="10"/>
              </w:numPr>
              <w:spacing w:before="0" w:after="0" w:line="240" w:lineRule="auto"/>
              <w:ind w:left="170" w:hanging="170"/>
              <w:rPr>
                <w:rFonts w:ascii="Arial" w:hAnsi="Arial" w:cs="Arial"/>
                <w:i/>
                <w:iCs/>
                <w:color w:val="7F7F7F" w:themeColor="text1" w:themeTint="80"/>
                <w:sz w:val="18"/>
                <w:szCs w:val="18"/>
              </w:rPr>
            </w:pPr>
            <w:r>
              <w:rPr>
                <w:rFonts w:ascii="Arial" w:hAnsi="Arial" w:cs="Arial"/>
                <w:i/>
                <w:iCs/>
                <w:color w:val="7F7F7F" w:themeColor="text1" w:themeTint="80"/>
                <w:sz w:val="18"/>
                <w:szCs w:val="18"/>
              </w:rPr>
              <w:t xml:space="preserve">Identify the </w:t>
            </w:r>
            <w:r w:rsidR="00BE1BA5" w:rsidRPr="00680CAA">
              <w:rPr>
                <w:rFonts w:ascii="Arial" w:hAnsi="Arial" w:cs="Arial"/>
                <w:i/>
                <w:iCs/>
                <w:color w:val="7F7F7F" w:themeColor="text1" w:themeTint="80"/>
                <w:sz w:val="18"/>
                <w:szCs w:val="18"/>
              </w:rPr>
              <w:t xml:space="preserve">roles and responsibilities of employer and employees. </w:t>
            </w:r>
          </w:p>
          <w:p w14:paraId="771C61FF" w14:textId="679211CE" w:rsidR="00BE1BA5" w:rsidRPr="00680CAA" w:rsidRDefault="00552BB0" w:rsidP="00246FCD">
            <w:pPr>
              <w:pStyle w:val="BodyText"/>
              <w:numPr>
                <w:ilvl w:val="0"/>
                <w:numId w:val="10"/>
              </w:numPr>
              <w:spacing w:before="0" w:after="0" w:line="240" w:lineRule="auto"/>
              <w:ind w:left="170" w:hanging="170"/>
              <w:rPr>
                <w:rFonts w:ascii="Arial" w:hAnsi="Arial" w:cs="Arial"/>
                <w:i/>
                <w:iCs/>
                <w:color w:val="7F7F7F" w:themeColor="text1" w:themeTint="80"/>
                <w:sz w:val="18"/>
                <w:szCs w:val="18"/>
              </w:rPr>
            </w:pPr>
            <w:r>
              <w:rPr>
                <w:rFonts w:ascii="Arial" w:hAnsi="Arial" w:cs="Arial"/>
                <w:i/>
                <w:iCs/>
                <w:color w:val="7F7F7F" w:themeColor="text1" w:themeTint="80"/>
                <w:sz w:val="18"/>
                <w:szCs w:val="18"/>
              </w:rPr>
              <w:t>Prepar</w:t>
            </w:r>
            <w:r w:rsidR="00614F3A">
              <w:rPr>
                <w:rFonts w:ascii="Arial" w:hAnsi="Arial" w:cs="Arial"/>
                <w:i/>
                <w:iCs/>
                <w:color w:val="7F7F7F" w:themeColor="text1" w:themeTint="80"/>
                <w:sz w:val="18"/>
                <w:szCs w:val="18"/>
              </w:rPr>
              <w:t>e</w:t>
            </w:r>
            <w:r>
              <w:rPr>
                <w:rFonts w:ascii="Arial" w:hAnsi="Arial" w:cs="Arial"/>
                <w:i/>
                <w:iCs/>
                <w:color w:val="7F7F7F" w:themeColor="text1" w:themeTint="80"/>
                <w:sz w:val="18"/>
                <w:szCs w:val="18"/>
              </w:rPr>
              <w:t xml:space="preserve"> for </w:t>
            </w:r>
            <w:r w:rsidR="00BE1BA5" w:rsidRPr="00680CAA">
              <w:rPr>
                <w:rFonts w:ascii="Arial" w:hAnsi="Arial" w:cs="Arial"/>
                <w:i/>
                <w:iCs/>
                <w:color w:val="7F7F7F" w:themeColor="text1" w:themeTint="80"/>
                <w:sz w:val="18"/>
                <w:szCs w:val="18"/>
              </w:rPr>
              <w:t>absenteeism of staff members required to quarantine</w:t>
            </w:r>
            <w:r w:rsidR="00614F3A">
              <w:rPr>
                <w:rFonts w:ascii="Arial" w:hAnsi="Arial" w:cs="Arial"/>
                <w:i/>
                <w:iCs/>
                <w:color w:val="7F7F7F" w:themeColor="text1" w:themeTint="80"/>
                <w:sz w:val="18"/>
                <w:szCs w:val="18"/>
              </w:rPr>
              <w:t xml:space="preserve"> or isolate</w:t>
            </w:r>
          </w:p>
          <w:p w14:paraId="3905A266" w14:textId="69C1ED2A" w:rsidR="00BE1BA5" w:rsidRPr="00680CAA" w:rsidRDefault="00552BB0" w:rsidP="00246FCD">
            <w:pPr>
              <w:pStyle w:val="BodyText"/>
              <w:numPr>
                <w:ilvl w:val="0"/>
                <w:numId w:val="10"/>
              </w:numPr>
              <w:spacing w:before="0" w:after="0" w:line="240" w:lineRule="auto"/>
              <w:ind w:left="170" w:hanging="170"/>
              <w:rPr>
                <w:rFonts w:ascii="Arial" w:hAnsi="Arial" w:cs="Arial"/>
                <w:i/>
                <w:iCs/>
                <w:color w:val="7F7F7F" w:themeColor="text1" w:themeTint="80"/>
                <w:sz w:val="18"/>
                <w:szCs w:val="18"/>
              </w:rPr>
            </w:pPr>
            <w:r>
              <w:rPr>
                <w:rFonts w:ascii="Arial" w:hAnsi="Arial" w:cs="Arial"/>
                <w:i/>
                <w:iCs/>
                <w:color w:val="7F7F7F" w:themeColor="text1" w:themeTint="80"/>
                <w:sz w:val="18"/>
                <w:szCs w:val="18"/>
              </w:rPr>
              <w:t>Describ</w:t>
            </w:r>
            <w:r w:rsidR="00614F3A">
              <w:rPr>
                <w:rFonts w:ascii="Arial" w:hAnsi="Arial" w:cs="Arial"/>
                <w:i/>
                <w:iCs/>
                <w:color w:val="7F7F7F" w:themeColor="text1" w:themeTint="80"/>
                <w:sz w:val="18"/>
                <w:szCs w:val="18"/>
              </w:rPr>
              <w:t>e</w:t>
            </w:r>
            <w:r>
              <w:rPr>
                <w:rFonts w:ascii="Arial" w:hAnsi="Arial" w:cs="Arial"/>
                <w:i/>
                <w:iCs/>
                <w:color w:val="7F7F7F" w:themeColor="text1" w:themeTint="80"/>
                <w:sz w:val="18"/>
                <w:szCs w:val="18"/>
              </w:rPr>
              <w:t xml:space="preserve"> k</w:t>
            </w:r>
            <w:r w:rsidR="00BE1BA5" w:rsidRPr="00680CAA">
              <w:rPr>
                <w:rFonts w:ascii="Arial" w:hAnsi="Arial" w:cs="Arial"/>
                <w:i/>
                <w:iCs/>
                <w:color w:val="7F7F7F" w:themeColor="text1" w:themeTint="80"/>
                <w:sz w:val="18"/>
                <w:szCs w:val="18"/>
              </w:rPr>
              <w:t xml:space="preserve">ey dependencies (e.g. </w:t>
            </w:r>
            <w:proofErr w:type="gramStart"/>
            <w:r w:rsidR="00BE1BA5" w:rsidRPr="00680CAA">
              <w:rPr>
                <w:rFonts w:ascii="Arial" w:hAnsi="Arial" w:cs="Arial"/>
                <w:i/>
                <w:iCs/>
                <w:color w:val="7F7F7F" w:themeColor="text1" w:themeTint="80"/>
                <w:sz w:val="18"/>
                <w:szCs w:val="18"/>
              </w:rPr>
              <w:t>third party</w:t>
            </w:r>
            <w:proofErr w:type="gramEnd"/>
            <w:r w:rsidR="00BE1BA5" w:rsidRPr="00680CAA">
              <w:rPr>
                <w:rFonts w:ascii="Arial" w:hAnsi="Arial" w:cs="Arial"/>
                <w:i/>
                <w:iCs/>
                <w:color w:val="7F7F7F" w:themeColor="text1" w:themeTint="80"/>
                <w:sz w:val="18"/>
                <w:szCs w:val="18"/>
              </w:rPr>
              <w:t xml:space="preserve"> providers) </w:t>
            </w:r>
          </w:p>
          <w:p w14:paraId="12A5E615" w14:textId="44C2655C" w:rsidR="00BE1BA5" w:rsidRPr="00680CAA" w:rsidRDefault="00552BB0" w:rsidP="00246FCD">
            <w:pPr>
              <w:pStyle w:val="BodyText"/>
              <w:numPr>
                <w:ilvl w:val="0"/>
                <w:numId w:val="10"/>
              </w:numPr>
              <w:spacing w:before="0" w:after="0" w:line="240" w:lineRule="auto"/>
              <w:ind w:left="170" w:hanging="170"/>
              <w:rPr>
                <w:rFonts w:ascii="Arial" w:hAnsi="Arial" w:cs="Arial"/>
                <w:i/>
                <w:iCs/>
                <w:color w:val="7F7F7F" w:themeColor="text1" w:themeTint="80"/>
                <w:sz w:val="18"/>
                <w:szCs w:val="18"/>
              </w:rPr>
            </w:pPr>
            <w:r>
              <w:rPr>
                <w:rFonts w:ascii="Arial" w:hAnsi="Arial" w:cs="Arial"/>
                <w:i/>
                <w:iCs/>
                <w:color w:val="7F7F7F" w:themeColor="text1" w:themeTint="80"/>
                <w:sz w:val="18"/>
                <w:szCs w:val="18"/>
              </w:rPr>
              <w:t>Describ</w:t>
            </w:r>
            <w:r w:rsidR="00614F3A">
              <w:rPr>
                <w:rFonts w:ascii="Arial" w:hAnsi="Arial" w:cs="Arial"/>
                <w:i/>
                <w:iCs/>
                <w:color w:val="7F7F7F" w:themeColor="text1" w:themeTint="80"/>
                <w:sz w:val="18"/>
                <w:szCs w:val="18"/>
              </w:rPr>
              <w:t>e</w:t>
            </w:r>
            <w:r>
              <w:rPr>
                <w:rFonts w:ascii="Arial" w:hAnsi="Arial" w:cs="Arial"/>
                <w:i/>
                <w:iCs/>
                <w:color w:val="7F7F7F" w:themeColor="text1" w:themeTint="80"/>
                <w:sz w:val="18"/>
                <w:szCs w:val="18"/>
              </w:rPr>
              <w:t xml:space="preserve"> </w:t>
            </w:r>
            <w:r w:rsidR="00BE1BA5" w:rsidRPr="00680CAA">
              <w:rPr>
                <w:rFonts w:ascii="Arial" w:hAnsi="Arial" w:cs="Arial"/>
                <w:i/>
                <w:iCs/>
                <w:color w:val="7F7F7F" w:themeColor="text1" w:themeTint="80"/>
                <w:sz w:val="18"/>
                <w:szCs w:val="18"/>
              </w:rPr>
              <w:t xml:space="preserve">how you will </w:t>
            </w:r>
            <w:r>
              <w:rPr>
                <w:rFonts w:ascii="Arial" w:hAnsi="Arial" w:cs="Arial"/>
                <w:i/>
                <w:iCs/>
                <w:color w:val="7F7F7F" w:themeColor="text1" w:themeTint="80"/>
                <w:sz w:val="18"/>
                <w:szCs w:val="18"/>
              </w:rPr>
              <w:t xml:space="preserve">continue </w:t>
            </w:r>
            <w:r w:rsidR="00614F3A">
              <w:rPr>
                <w:rFonts w:ascii="Arial" w:hAnsi="Arial" w:cs="Arial"/>
                <w:i/>
                <w:iCs/>
                <w:color w:val="7F7F7F" w:themeColor="text1" w:themeTint="80"/>
                <w:sz w:val="18"/>
                <w:szCs w:val="18"/>
              </w:rPr>
              <w:t xml:space="preserve">to </w:t>
            </w:r>
            <w:r w:rsidR="00BE1BA5" w:rsidRPr="00680CAA">
              <w:rPr>
                <w:rFonts w:ascii="Arial" w:hAnsi="Arial" w:cs="Arial"/>
                <w:i/>
                <w:iCs/>
                <w:color w:val="7F7F7F" w:themeColor="text1" w:themeTint="80"/>
                <w:sz w:val="18"/>
                <w:szCs w:val="18"/>
              </w:rPr>
              <w:t>deliver essential services</w:t>
            </w:r>
          </w:p>
          <w:p w14:paraId="1167EC8C" w14:textId="5636F7C5" w:rsidR="00BE1BA5" w:rsidRPr="00680CAA" w:rsidRDefault="00614F3A" w:rsidP="00246FCD">
            <w:pPr>
              <w:pStyle w:val="BodyText"/>
              <w:numPr>
                <w:ilvl w:val="0"/>
                <w:numId w:val="10"/>
              </w:numPr>
              <w:spacing w:before="0" w:after="0" w:line="240" w:lineRule="auto"/>
              <w:ind w:left="170" w:hanging="170"/>
              <w:rPr>
                <w:rFonts w:ascii="Arial" w:hAnsi="Arial" w:cs="Arial"/>
                <w:i/>
                <w:iCs/>
                <w:color w:val="7F7F7F" w:themeColor="text1" w:themeTint="80"/>
                <w:sz w:val="18"/>
                <w:szCs w:val="18"/>
              </w:rPr>
            </w:pPr>
            <w:r>
              <w:rPr>
                <w:rFonts w:ascii="Arial" w:hAnsi="Arial" w:cs="Arial"/>
                <w:i/>
                <w:iCs/>
                <w:color w:val="7F7F7F" w:themeColor="text1" w:themeTint="80"/>
                <w:sz w:val="18"/>
                <w:szCs w:val="18"/>
              </w:rPr>
              <w:t xml:space="preserve">Plans </w:t>
            </w:r>
            <w:r w:rsidR="0068359B">
              <w:rPr>
                <w:rFonts w:ascii="Arial" w:hAnsi="Arial" w:cs="Arial"/>
                <w:i/>
                <w:iCs/>
                <w:color w:val="7F7F7F" w:themeColor="text1" w:themeTint="80"/>
                <w:sz w:val="18"/>
                <w:szCs w:val="18"/>
              </w:rPr>
              <w:t xml:space="preserve">to communicate </w:t>
            </w:r>
            <w:r w:rsidR="00BE1BA5" w:rsidRPr="00680CAA">
              <w:rPr>
                <w:rFonts w:ascii="Arial" w:hAnsi="Arial" w:cs="Arial"/>
                <w:i/>
                <w:iCs/>
                <w:color w:val="7F7F7F" w:themeColor="text1" w:themeTint="80"/>
                <w:sz w:val="18"/>
                <w:szCs w:val="18"/>
              </w:rPr>
              <w:t>with customers, suppliers, stakeholders</w:t>
            </w:r>
            <w:r w:rsidR="0068359B">
              <w:rPr>
                <w:rFonts w:ascii="Arial" w:hAnsi="Arial" w:cs="Arial"/>
                <w:i/>
                <w:iCs/>
                <w:color w:val="7F7F7F" w:themeColor="text1" w:themeTint="80"/>
                <w:sz w:val="18"/>
                <w:szCs w:val="18"/>
              </w:rPr>
              <w:t xml:space="preserve"> in the event of a positive case</w:t>
            </w:r>
          </w:p>
          <w:p w14:paraId="3146DCD7" w14:textId="6D343A5A" w:rsidR="00BE1BA5" w:rsidRPr="00680CAA" w:rsidRDefault="0068359B" w:rsidP="00246FCD">
            <w:pPr>
              <w:pStyle w:val="BodyText"/>
              <w:numPr>
                <w:ilvl w:val="0"/>
                <w:numId w:val="10"/>
              </w:numPr>
              <w:spacing w:before="0" w:after="0" w:line="240" w:lineRule="auto"/>
              <w:ind w:left="170" w:hanging="170"/>
              <w:rPr>
                <w:rFonts w:ascii="Arial" w:hAnsi="Arial" w:cs="Arial"/>
                <w:i/>
                <w:iCs/>
                <w:color w:val="7F7F7F" w:themeColor="text1" w:themeTint="80"/>
                <w:sz w:val="18"/>
                <w:szCs w:val="18"/>
              </w:rPr>
            </w:pPr>
            <w:r>
              <w:rPr>
                <w:rFonts w:ascii="Arial" w:hAnsi="Arial" w:cs="Arial"/>
                <w:i/>
                <w:iCs/>
                <w:color w:val="7F7F7F" w:themeColor="text1" w:themeTint="80"/>
                <w:sz w:val="18"/>
                <w:szCs w:val="18"/>
              </w:rPr>
              <w:t xml:space="preserve">Establishing </w:t>
            </w:r>
            <w:r w:rsidR="00BE1BA5" w:rsidRPr="00680CAA">
              <w:rPr>
                <w:rFonts w:ascii="Arial" w:hAnsi="Arial" w:cs="Arial"/>
                <w:i/>
                <w:iCs/>
                <w:color w:val="7F7F7F" w:themeColor="text1" w:themeTint="80"/>
                <w:sz w:val="18"/>
                <w:szCs w:val="18"/>
              </w:rPr>
              <w:t>processes for managing perishable stock</w:t>
            </w:r>
          </w:p>
        </w:tc>
        <w:tc>
          <w:tcPr>
            <w:tcW w:w="3495" w:type="dxa"/>
          </w:tcPr>
          <w:p w14:paraId="44095D2E" w14:textId="77777777" w:rsidR="00BE1BA5" w:rsidRDefault="00BE1BA5" w:rsidP="002C33B9">
            <w:pPr>
              <w:pStyle w:val="BodyText"/>
              <w:spacing w:before="0" w:after="0" w:line="240" w:lineRule="auto"/>
              <w:rPr>
                <w:rFonts w:ascii="Arial" w:hAnsi="Arial" w:cs="Arial"/>
                <w:i/>
                <w:iCs/>
                <w:color w:val="7F7F7F" w:themeColor="text1" w:themeTint="80"/>
                <w:sz w:val="18"/>
                <w:szCs w:val="18"/>
              </w:rPr>
            </w:pPr>
          </w:p>
        </w:tc>
      </w:tr>
      <w:tr w:rsidR="00BE1BA5" w14:paraId="7D39FBE0" w14:textId="73826E4E" w:rsidTr="0079709B">
        <w:trPr>
          <w:trHeight w:val="2181"/>
        </w:trPr>
        <w:tc>
          <w:tcPr>
            <w:tcW w:w="3369" w:type="dxa"/>
            <w:gridSpan w:val="2"/>
            <w:vAlign w:val="center"/>
          </w:tcPr>
          <w:p w14:paraId="0F6EC93A" w14:textId="62529CAB" w:rsidR="00BE1BA5" w:rsidRDefault="00BE1BA5" w:rsidP="00246FCD">
            <w:pPr>
              <w:pStyle w:val="DHHSbullet1"/>
              <w:numPr>
                <w:ilvl w:val="0"/>
                <w:numId w:val="0"/>
              </w:numPr>
              <w:spacing w:after="0" w:line="240" w:lineRule="auto"/>
            </w:pPr>
            <w:r>
              <w:rPr>
                <w:rFonts w:eastAsia="MS Mincho"/>
                <w:b/>
                <w:bCs/>
                <w:color w:val="201547"/>
                <w:sz w:val="18"/>
                <w:szCs w:val="18"/>
              </w:rPr>
              <w:t>Prepare to assist DHHS with contact tracing and providing staff and visitor records to support contact tracing.</w:t>
            </w:r>
          </w:p>
        </w:tc>
        <w:tc>
          <w:tcPr>
            <w:tcW w:w="3556" w:type="dxa"/>
            <w:vAlign w:val="center"/>
          </w:tcPr>
          <w:p w14:paraId="4F42E438" w14:textId="55FD8CD6" w:rsidR="00BE1BA5" w:rsidRPr="00680CAA" w:rsidRDefault="00395689" w:rsidP="00395689">
            <w:pPr>
              <w:pStyle w:val="BodyText"/>
              <w:numPr>
                <w:ilvl w:val="0"/>
                <w:numId w:val="10"/>
              </w:numPr>
              <w:spacing w:before="0" w:after="0" w:line="240" w:lineRule="auto"/>
              <w:ind w:left="170" w:hanging="170"/>
              <w:rPr>
                <w:rFonts w:ascii="Arial" w:hAnsi="Arial" w:cs="Arial"/>
                <w:i/>
                <w:iCs/>
                <w:color w:val="7F7F7F" w:themeColor="text1" w:themeTint="80"/>
                <w:sz w:val="18"/>
                <w:szCs w:val="18"/>
              </w:rPr>
            </w:pPr>
            <w:r>
              <w:rPr>
                <w:rFonts w:ascii="Arial" w:hAnsi="Arial" w:cs="Arial"/>
                <w:i/>
                <w:iCs/>
                <w:color w:val="7F7F7F" w:themeColor="text1" w:themeTint="80"/>
                <w:sz w:val="18"/>
                <w:szCs w:val="18"/>
              </w:rPr>
              <w:t>Establish</w:t>
            </w:r>
            <w:r w:rsidR="00614F3A">
              <w:rPr>
                <w:rFonts w:ascii="Arial" w:hAnsi="Arial" w:cs="Arial"/>
                <w:i/>
                <w:iCs/>
                <w:color w:val="7F7F7F" w:themeColor="text1" w:themeTint="80"/>
                <w:sz w:val="18"/>
                <w:szCs w:val="18"/>
              </w:rPr>
              <w:t xml:space="preserve"> </w:t>
            </w:r>
            <w:r>
              <w:rPr>
                <w:rFonts w:ascii="Arial" w:hAnsi="Arial" w:cs="Arial"/>
                <w:i/>
                <w:iCs/>
                <w:color w:val="7F7F7F" w:themeColor="text1" w:themeTint="80"/>
                <w:sz w:val="18"/>
                <w:szCs w:val="18"/>
              </w:rPr>
              <w:t>a process and ensur</w:t>
            </w:r>
            <w:r w:rsidR="00614F3A">
              <w:rPr>
                <w:rFonts w:ascii="Arial" w:hAnsi="Arial" w:cs="Arial"/>
                <w:i/>
                <w:iCs/>
                <w:color w:val="7F7F7F" w:themeColor="text1" w:themeTint="80"/>
                <w:sz w:val="18"/>
                <w:szCs w:val="18"/>
              </w:rPr>
              <w:t>e</w:t>
            </w:r>
            <w:r>
              <w:rPr>
                <w:rFonts w:ascii="Arial" w:hAnsi="Arial" w:cs="Arial"/>
                <w:i/>
                <w:iCs/>
                <w:color w:val="7F7F7F" w:themeColor="text1" w:themeTint="80"/>
                <w:sz w:val="18"/>
                <w:szCs w:val="18"/>
              </w:rPr>
              <w:t xml:space="preserve"> </w:t>
            </w:r>
            <w:r w:rsidR="00BE1BA5" w:rsidRPr="00680CAA">
              <w:rPr>
                <w:rFonts w:ascii="Arial" w:hAnsi="Arial" w:cs="Arial"/>
                <w:i/>
                <w:iCs/>
                <w:color w:val="7F7F7F" w:themeColor="text1" w:themeTint="80"/>
                <w:sz w:val="18"/>
                <w:szCs w:val="18"/>
              </w:rPr>
              <w:t>readiness to provide records to DHHS and contact relevant staff members, including rosters and employee details</w:t>
            </w:r>
          </w:p>
          <w:p w14:paraId="282A638E" w14:textId="7B10C4CE" w:rsidR="00BE1BA5" w:rsidRPr="00680CAA" w:rsidRDefault="00395689" w:rsidP="00395689">
            <w:pPr>
              <w:pStyle w:val="BodyText"/>
              <w:numPr>
                <w:ilvl w:val="0"/>
                <w:numId w:val="10"/>
              </w:numPr>
              <w:spacing w:before="0" w:after="0" w:line="240" w:lineRule="auto"/>
              <w:ind w:left="170" w:hanging="170"/>
              <w:rPr>
                <w:rFonts w:ascii="Arial" w:hAnsi="Arial" w:cs="Arial"/>
                <w:i/>
                <w:iCs/>
                <w:color w:val="7F7F7F" w:themeColor="text1" w:themeTint="80"/>
                <w:sz w:val="18"/>
                <w:szCs w:val="18"/>
              </w:rPr>
            </w:pPr>
            <w:r>
              <w:rPr>
                <w:rFonts w:ascii="Arial" w:hAnsi="Arial" w:cs="Arial"/>
                <w:i/>
                <w:iCs/>
                <w:color w:val="7F7F7F" w:themeColor="text1" w:themeTint="80"/>
                <w:sz w:val="18"/>
                <w:szCs w:val="18"/>
              </w:rPr>
              <w:t>Outlin</w:t>
            </w:r>
            <w:r w:rsidR="00614F3A">
              <w:rPr>
                <w:rFonts w:ascii="Arial" w:hAnsi="Arial" w:cs="Arial"/>
                <w:i/>
                <w:iCs/>
                <w:color w:val="7F7F7F" w:themeColor="text1" w:themeTint="80"/>
                <w:sz w:val="18"/>
                <w:szCs w:val="18"/>
              </w:rPr>
              <w:t>e</w:t>
            </w:r>
            <w:r>
              <w:rPr>
                <w:rFonts w:ascii="Arial" w:hAnsi="Arial" w:cs="Arial"/>
                <w:i/>
                <w:iCs/>
                <w:color w:val="7F7F7F" w:themeColor="text1" w:themeTint="80"/>
                <w:sz w:val="18"/>
                <w:szCs w:val="18"/>
              </w:rPr>
              <w:t xml:space="preserve"> </w:t>
            </w:r>
            <w:r w:rsidR="00BE1BA5" w:rsidRPr="00680CAA">
              <w:rPr>
                <w:rFonts w:ascii="Arial" w:hAnsi="Arial" w:cs="Arial"/>
                <w:i/>
                <w:iCs/>
                <w:color w:val="7F7F7F" w:themeColor="text1" w:themeTint="80"/>
                <w:sz w:val="18"/>
                <w:szCs w:val="18"/>
              </w:rPr>
              <w:t>key responsibilities and process for</w:t>
            </w:r>
            <w:r w:rsidR="00BE1BA5">
              <w:rPr>
                <w:rFonts w:ascii="Arial" w:hAnsi="Arial" w:cs="Arial"/>
                <w:i/>
                <w:iCs/>
                <w:color w:val="7F7F7F" w:themeColor="text1" w:themeTint="80"/>
                <w:sz w:val="18"/>
                <w:szCs w:val="18"/>
              </w:rPr>
              <w:t xml:space="preserve"> engaging with DHHS and</w:t>
            </w:r>
            <w:r w:rsidR="00BE1BA5" w:rsidRPr="00680CAA">
              <w:rPr>
                <w:rFonts w:ascii="Arial" w:hAnsi="Arial" w:cs="Arial"/>
                <w:i/>
                <w:iCs/>
                <w:color w:val="7F7F7F" w:themeColor="text1" w:themeTint="80"/>
                <w:sz w:val="18"/>
                <w:szCs w:val="18"/>
              </w:rPr>
              <w:t xml:space="preserve"> </w:t>
            </w:r>
            <w:r w:rsidR="00BE1BA5">
              <w:rPr>
                <w:rFonts w:ascii="Arial" w:hAnsi="Arial" w:cs="Arial"/>
                <w:i/>
                <w:iCs/>
                <w:color w:val="7F7F7F" w:themeColor="text1" w:themeTint="80"/>
                <w:sz w:val="18"/>
                <w:szCs w:val="18"/>
              </w:rPr>
              <w:t xml:space="preserve">undertaking </w:t>
            </w:r>
            <w:r w:rsidR="00BE1BA5" w:rsidRPr="00680CAA">
              <w:rPr>
                <w:rFonts w:ascii="Arial" w:hAnsi="Arial" w:cs="Arial"/>
                <w:i/>
                <w:iCs/>
                <w:color w:val="7F7F7F" w:themeColor="text1" w:themeTint="80"/>
                <w:sz w:val="18"/>
                <w:szCs w:val="18"/>
              </w:rPr>
              <w:t>employer-led contact tracing</w:t>
            </w:r>
          </w:p>
        </w:tc>
        <w:tc>
          <w:tcPr>
            <w:tcW w:w="3495" w:type="dxa"/>
            <w:vAlign w:val="center"/>
          </w:tcPr>
          <w:p w14:paraId="7C59BBDB" w14:textId="77777777" w:rsidR="00BE1BA5" w:rsidRPr="00246FCD" w:rsidRDefault="00BE1BA5" w:rsidP="0068359B">
            <w:pPr>
              <w:pStyle w:val="BodyText"/>
              <w:spacing w:before="0" w:after="0" w:line="240" w:lineRule="auto"/>
              <w:rPr>
                <w:rFonts w:ascii="Arial" w:hAnsi="Arial" w:cs="Arial"/>
                <w:i/>
                <w:iCs/>
                <w:color w:val="7F7F7F" w:themeColor="text1" w:themeTint="80"/>
                <w:sz w:val="18"/>
                <w:szCs w:val="18"/>
              </w:rPr>
            </w:pPr>
            <w:r w:rsidRPr="00246FCD">
              <w:rPr>
                <w:rFonts w:ascii="Arial" w:hAnsi="Arial" w:cs="Arial"/>
                <w:i/>
                <w:iCs/>
                <w:color w:val="7F7F7F" w:themeColor="text1" w:themeTint="80"/>
                <w:sz w:val="18"/>
                <w:szCs w:val="18"/>
              </w:rPr>
              <w:t>The employer/manager will prepare records from the period of 48 hours prior to the onset of symptoms in the suspected case that include all rosters and employee details, along with customers, clients, visitors and workplace inspectors.</w:t>
            </w:r>
          </w:p>
          <w:p w14:paraId="6DCE8964" w14:textId="1988AE2E" w:rsidR="00BE1BA5" w:rsidRPr="00BE1BA5" w:rsidRDefault="00BE1BA5" w:rsidP="0068359B">
            <w:pPr>
              <w:pStyle w:val="BodyText"/>
              <w:spacing w:before="0" w:after="0" w:line="240" w:lineRule="auto"/>
              <w:rPr>
                <w:rFonts w:ascii="Arial" w:hAnsi="Arial" w:cs="Arial"/>
                <w:i/>
                <w:iCs/>
                <w:color w:val="7F7F7F" w:themeColor="text1" w:themeTint="80"/>
                <w:sz w:val="18"/>
                <w:szCs w:val="18"/>
              </w:rPr>
            </w:pPr>
            <w:r w:rsidRPr="00246FCD">
              <w:rPr>
                <w:rFonts w:ascii="Arial" w:hAnsi="Arial" w:cs="Arial"/>
                <w:i/>
                <w:iCs/>
                <w:color w:val="7F7F7F" w:themeColor="text1" w:themeTint="80"/>
                <w:sz w:val="18"/>
                <w:szCs w:val="18"/>
              </w:rPr>
              <w:t>This will assist in contact tracing should be employee test positive.</w:t>
            </w:r>
          </w:p>
        </w:tc>
      </w:tr>
      <w:tr w:rsidR="00BE1BA5" w14:paraId="02469755" w14:textId="02AA2113" w:rsidTr="0068359B">
        <w:trPr>
          <w:trHeight w:val="1821"/>
        </w:trPr>
        <w:tc>
          <w:tcPr>
            <w:tcW w:w="3369" w:type="dxa"/>
            <w:gridSpan w:val="2"/>
            <w:vAlign w:val="center"/>
          </w:tcPr>
          <w:p w14:paraId="00F648BE" w14:textId="77777777" w:rsidR="00BE1BA5" w:rsidRDefault="00BE1BA5" w:rsidP="00F27A2C">
            <w:pPr>
              <w:pStyle w:val="DHHSbullet1"/>
              <w:numPr>
                <w:ilvl w:val="0"/>
                <w:numId w:val="0"/>
              </w:numPr>
              <w:spacing w:after="0" w:line="240" w:lineRule="auto"/>
              <w:rPr>
                <w:rFonts w:eastAsia="MS Mincho"/>
                <w:b/>
                <w:bCs/>
                <w:color w:val="201547"/>
                <w:sz w:val="18"/>
                <w:szCs w:val="18"/>
              </w:rPr>
            </w:pPr>
          </w:p>
          <w:p w14:paraId="16F83B6D" w14:textId="19D0F93D" w:rsidR="00BE1BA5" w:rsidRPr="00740ADC" w:rsidRDefault="00BE1BA5" w:rsidP="00F27A2C">
            <w:pPr>
              <w:pStyle w:val="DHHSbullet1"/>
              <w:numPr>
                <w:ilvl w:val="0"/>
                <w:numId w:val="0"/>
              </w:numPr>
              <w:spacing w:after="0" w:line="240" w:lineRule="auto"/>
              <w:rPr>
                <w:rFonts w:eastAsia="MS Mincho"/>
                <w:b/>
                <w:bCs/>
                <w:color w:val="201547"/>
                <w:sz w:val="18"/>
                <w:szCs w:val="18"/>
              </w:rPr>
            </w:pPr>
            <w:r w:rsidRPr="00740ADC">
              <w:rPr>
                <w:rFonts w:eastAsia="MS Mincho"/>
                <w:b/>
                <w:bCs/>
                <w:color w:val="201547"/>
                <w:sz w:val="18"/>
                <w:szCs w:val="18"/>
              </w:rPr>
              <w:t>Prepare to undertake cleaning and disinfection at your business premises. Assess whether the workplace or part of the workplace must be closed.</w:t>
            </w:r>
          </w:p>
          <w:p w14:paraId="15F9DBFB" w14:textId="2B5C4E09" w:rsidR="00BE1BA5" w:rsidRPr="00740ADC" w:rsidRDefault="00BE1BA5" w:rsidP="00F27A2C">
            <w:pPr>
              <w:pStyle w:val="DHHSbullet1"/>
              <w:numPr>
                <w:ilvl w:val="0"/>
                <w:numId w:val="0"/>
              </w:numPr>
              <w:spacing w:after="0" w:line="240" w:lineRule="auto"/>
              <w:rPr>
                <w:rFonts w:eastAsia="MS Mincho"/>
                <w:b/>
                <w:bCs/>
                <w:color w:val="FF0000"/>
                <w:sz w:val="18"/>
                <w:szCs w:val="18"/>
              </w:rPr>
            </w:pPr>
          </w:p>
          <w:p w14:paraId="48985E5B" w14:textId="04D3B511" w:rsidR="00BE1BA5" w:rsidRPr="00740ADC" w:rsidRDefault="00BE1BA5" w:rsidP="00740ADC">
            <w:pPr>
              <w:rPr>
                <w:rFonts w:ascii="Arial" w:eastAsia="MS Mincho" w:hAnsi="Arial" w:cs="Times New Roman"/>
                <w:i/>
                <w:iCs/>
                <w:color w:val="FF0000"/>
                <w:sz w:val="18"/>
                <w:szCs w:val="18"/>
                <w:lang w:eastAsia="en-US"/>
              </w:rPr>
            </w:pPr>
            <w:r w:rsidRPr="00740ADC">
              <w:rPr>
                <w:rFonts w:ascii="Arial" w:eastAsia="MS Mincho" w:hAnsi="Arial" w:cs="Times New Roman"/>
                <w:i/>
                <w:iCs/>
                <w:color w:val="FF0000"/>
                <w:sz w:val="18"/>
                <w:szCs w:val="18"/>
                <w:lang w:eastAsia="en-US"/>
              </w:rPr>
              <w:t xml:space="preserve"> </w:t>
            </w:r>
          </w:p>
        </w:tc>
        <w:tc>
          <w:tcPr>
            <w:tcW w:w="3556" w:type="dxa"/>
            <w:vAlign w:val="center"/>
          </w:tcPr>
          <w:p w14:paraId="56457059" w14:textId="4D5B1596" w:rsidR="00BE1BA5" w:rsidRPr="00680CAA" w:rsidRDefault="00395689" w:rsidP="00395689">
            <w:pPr>
              <w:pStyle w:val="BodyText"/>
              <w:numPr>
                <w:ilvl w:val="0"/>
                <w:numId w:val="10"/>
              </w:numPr>
              <w:spacing w:before="0" w:after="0" w:line="240" w:lineRule="auto"/>
              <w:ind w:left="170" w:hanging="170"/>
              <w:rPr>
                <w:rFonts w:ascii="Arial" w:hAnsi="Arial" w:cs="Arial"/>
                <w:i/>
                <w:iCs/>
                <w:color w:val="7F7F7F" w:themeColor="text1" w:themeTint="80"/>
                <w:sz w:val="18"/>
                <w:szCs w:val="18"/>
              </w:rPr>
            </w:pPr>
            <w:r>
              <w:rPr>
                <w:rFonts w:ascii="Arial" w:hAnsi="Arial" w:cs="Arial"/>
                <w:i/>
                <w:iCs/>
                <w:color w:val="7F7F7F" w:themeColor="text1" w:themeTint="80"/>
                <w:sz w:val="18"/>
                <w:szCs w:val="18"/>
              </w:rPr>
              <w:t>I</w:t>
            </w:r>
            <w:r w:rsidR="00BE1BA5">
              <w:rPr>
                <w:rFonts w:ascii="Arial" w:hAnsi="Arial" w:cs="Arial"/>
                <w:i/>
                <w:iCs/>
                <w:color w:val="7F7F7F" w:themeColor="text1" w:themeTint="80"/>
                <w:sz w:val="18"/>
                <w:szCs w:val="18"/>
              </w:rPr>
              <w:t xml:space="preserve">mplement a </w:t>
            </w:r>
            <w:r w:rsidR="00BE1BA5" w:rsidRPr="00680CAA">
              <w:rPr>
                <w:rFonts w:ascii="Arial" w:hAnsi="Arial" w:cs="Arial"/>
                <w:i/>
                <w:iCs/>
                <w:color w:val="7F7F7F" w:themeColor="text1" w:themeTint="80"/>
                <w:sz w:val="18"/>
                <w:szCs w:val="18"/>
              </w:rPr>
              <w:t xml:space="preserve">process for </w:t>
            </w:r>
            <w:r w:rsidR="00BE1BA5">
              <w:rPr>
                <w:rFonts w:ascii="Arial" w:hAnsi="Arial" w:cs="Arial"/>
                <w:i/>
                <w:iCs/>
                <w:color w:val="7F7F7F" w:themeColor="text1" w:themeTint="80"/>
                <w:sz w:val="18"/>
                <w:szCs w:val="18"/>
              </w:rPr>
              <w:t xml:space="preserve">the </w:t>
            </w:r>
            <w:r w:rsidR="00BE1BA5" w:rsidRPr="00680CAA">
              <w:rPr>
                <w:rFonts w:ascii="Arial" w:hAnsi="Arial" w:cs="Arial"/>
                <w:i/>
                <w:iCs/>
                <w:color w:val="7F7F7F" w:themeColor="text1" w:themeTint="80"/>
                <w:sz w:val="18"/>
                <w:szCs w:val="18"/>
              </w:rPr>
              <w:t>cleaning and disinfection of employee’s workspace and high touch surfaces</w:t>
            </w:r>
            <w:r w:rsidR="00BE1BA5">
              <w:rPr>
                <w:rFonts w:ascii="Arial" w:hAnsi="Arial" w:cs="Arial"/>
                <w:i/>
                <w:iCs/>
                <w:color w:val="7F7F7F" w:themeColor="text1" w:themeTint="80"/>
                <w:sz w:val="18"/>
                <w:szCs w:val="18"/>
              </w:rPr>
              <w:t>, including use of service providers</w:t>
            </w:r>
          </w:p>
          <w:p w14:paraId="5CA9F675" w14:textId="1632B9DA" w:rsidR="00BE1BA5" w:rsidRDefault="005E47F1" w:rsidP="00395689">
            <w:pPr>
              <w:pStyle w:val="BodyText"/>
              <w:numPr>
                <w:ilvl w:val="0"/>
                <w:numId w:val="10"/>
              </w:numPr>
              <w:spacing w:before="0" w:after="0" w:line="240" w:lineRule="auto"/>
              <w:ind w:left="170" w:hanging="170"/>
              <w:rPr>
                <w:rFonts w:ascii="Arial" w:hAnsi="Arial" w:cs="Arial"/>
                <w:i/>
                <w:iCs/>
                <w:color w:val="7F7F7F" w:themeColor="text1" w:themeTint="80"/>
                <w:sz w:val="18"/>
                <w:szCs w:val="18"/>
              </w:rPr>
            </w:pPr>
            <w:r>
              <w:rPr>
                <w:rFonts w:ascii="Arial" w:hAnsi="Arial" w:cs="Arial"/>
                <w:i/>
                <w:iCs/>
                <w:color w:val="7F7F7F" w:themeColor="text1" w:themeTint="80"/>
                <w:sz w:val="18"/>
                <w:szCs w:val="18"/>
              </w:rPr>
              <w:t>Establish a process for d</w:t>
            </w:r>
            <w:r w:rsidR="00BE1BA5">
              <w:rPr>
                <w:rFonts w:ascii="Arial" w:hAnsi="Arial" w:cs="Arial"/>
                <w:i/>
                <w:iCs/>
                <w:color w:val="7F7F7F" w:themeColor="text1" w:themeTint="80"/>
                <w:sz w:val="18"/>
                <w:szCs w:val="18"/>
              </w:rPr>
              <w:t>etermin</w:t>
            </w:r>
            <w:r>
              <w:rPr>
                <w:rFonts w:ascii="Arial" w:hAnsi="Arial" w:cs="Arial"/>
                <w:i/>
                <w:iCs/>
                <w:color w:val="7F7F7F" w:themeColor="text1" w:themeTint="80"/>
                <w:sz w:val="18"/>
                <w:szCs w:val="18"/>
              </w:rPr>
              <w:t>ing</w:t>
            </w:r>
            <w:r w:rsidR="00BE1BA5">
              <w:rPr>
                <w:rFonts w:ascii="Arial" w:hAnsi="Arial" w:cs="Arial"/>
                <w:i/>
                <w:iCs/>
                <w:color w:val="7F7F7F" w:themeColor="text1" w:themeTint="80"/>
                <w:sz w:val="18"/>
                <w:szCs w:val="18"/>
              </w:rPr>
              <w:t xml:space="preserve"> </w:t>
            </w:r>
            <w:r>
              <w:rPr>
                <w:rFonts w:ascii="Arial" w:hAnsi="Arial" w:cs="Arial"/>
                <w:i/>
                <w:iCs/>
                <w:color w:val="7F7F7F" w:themeColor="text1" w:themeTint="80"/>
                <w:sz w:val="18"/>
                <w:szCs w:val="18"/>
              </w:rPr>
              <w:t>whether</w:t>
            </w:r>
            <w:r w:rsidR="00BE1BA5">
              <w:rPr>
                <w:rFonts w:ascii="Arial" w:hAnsi="Arial" w:cs="Arial"/>
                <w:i/>
                <w:iCs/>
                <w:color w:val="7F7F7F" w:themeColor="text1" w:themeTint="80"/>
                <w:sz w:val="18"/>
                <w:szCs w:val="18"/>
              </w:rPr>
              <w:t xml:space="preserve"> closure or part closure of the business and/or implementation of other control measures are required to manage risk</w:t>
            </w:r>
          </w:p>
          <w:p w14:paraId="1868A9CB" w14:textId="4FB440D4" w:rsidR="00BE1BA5" w:rsidRPr="00680CAA" w:rsidRDefault="00BE1BA5" w:rsidP="003C4330">
            <w:pPr>
              <w:pStyle w:val="BodyText"/>
              <w:spacing w:before="0" w:after="0" w:line="240" w:lineRule="auto"/>
              <w:ind w:left="470"/>
              <w:rPr>
                <w:rFonts w:ascii="Arial" w:hAnsi="Arial" w:cs="Arial"/>
                <w:i/>
                <w:iCs/>
                <w:color w:val="7F7F7F" w:themeColor="text1" w:themeTint="80"/>
                <w:sz w:val="18"/>
                <w:szCs w:val="18"/>
              </w:rPr>
            </w:pPr>
          </w:p>
        </w:tc>
        <w:tc>
          <w:tcPr>
            <w:tcW w:w="3495" w:type="dxa"/>
            <w:vAlign w:val="center"/>
          </w:tcPr>
          <w:p w14:paraId="48D5F50A" w14:textId="514E276F" w:rsidR="0068359B" w:rsidRPr="0068359B" w:rsidRDefault="0068359B" w:rsidP="0068359B">
            <w:pPr>
              <w:pStyle w:val="BodyText"/>
              <w:spacing w:before="0" w:after="0" w:line="240" w:lineRule="auto"/>
              <w:rPr>
                <w:rFonts w:ascii="Arial" w:hAnsi="Arial" w:cs="Arial"/>
                <w:i/>
                <w:iCs/>
                <w:color w:val="7F7F7F" w:themeColor="text1" w:themeTint="80"/>
                <w:sz w:val="18"/>
                <w:szCs w:val="18"/>
              </w:rPr>
            </w:pPr>
            <w:r w:rsidRPr="0068359B">
              <w:rPr>
                <w:rFonts w:ascii="Arial" w:hAnsi="Arial" w:cs="Arial"/>
                <w:i/>
                <w:iCs/>
                <w:color w:val="7F7F7F" w:themeColor="text1" w:themeTint="80"/>
                <w:sz w:val="18"/>
                <w:szCs w:val="18"/>
              </w:rPr>
              <w:t xml:space="preserve">Where a case is confirmed to have been in the workplace, cleaning must be undertaken in accordance with DHHS guidance. Employers must undertake a risk assessment to determine whether the worksite (or part of the worksite) should be closed. </w:t>
            </w:r>
          </w:p>
          <w:p w14:paraId="53264C62" w14:textId="77777777" w:rsidR="0068359B" w:rsidRPr="0068359B" w:rsidRDefault="0068359B" w:rsidP="0068359B">
            <w:pPr>
              <w:pStyle w:val="BodyText"/>
              <w:spacing w:before="0" w:after="0" w:line="240" w:lineRule="auto"/>
              <w:rPr>
                <w:rFonts w:ascii="Arial" w:hAnsi="Arial" w:cs="Arial"/>
                <w:i/>
                <w:iCs/>
                <w:color w:val="7F7F7F" w:themeColor="text1" w:themeTint="80"/>
                <w:sz w:val="18"/>
                <w:szCs w:val="18"/>
              </w:rPr>
            </w:pPr>
          </w:p>
          <w:p w14:paraId="53C3931F" w14:textId="7F4D3DF0" w:rsidR="00BE1BA5" w:rsidRPr="00680CAA" w:rsidRDefault="0068359B" w:rsidP="0068359B">
            <w:pPr>
              <w:pStyle w:val="BodyText"/>
              <w:spacing w:before="0" w:after="0" w:line="240" w:lineRule="auto"/>
              <w:rPr>
                <w:rFonts w:ascii="Arial" w:hAnsi="Arial" w:cs="Arial"/>
                <w:i/>
                <w:iCs/>
                <w:color w:val="7F7F7F" w:themeColor="text1" w:themeTint="80"/>
                <w:sz w:val="18"/>
                <w:szCs w:val="18"/>
              </w:rPr>
            </w:pPr>
            <w:r w:rsidRPr="0068359B">
              <w:rPr>
                <w:rFonts w:ascii="Arial" w:hAnsi="Arial" w:cs="Arial"/>
                <w:i/>
                <w:iCs/>
                <w:color w:val="7F7F7F" w:themeColor="text1" w:themeTint="80"/>
                <w:sz w:val="18"/>
                <w:szCs w:val="18"/>
              </w:rPr>
              <w:t>Where a suspected case is present at the workplace in the 48 hours prior to the onset of symptoms or while symptomatic, employers must take all practicable steps to manage the risks posed by the suspected case, including cleaning the affected employee’s workspace, areas where they attended and high-touch surfaces.</w:t>
            </w:r>
          </w:p>
        </w:tc>
      </w:tr>
      <w:tr w:rsidR="00BE1BA5" w14:paraId="4D1F14FD" w14:textId="31A69776" w:rsidTr="0068359B">
        <w:trPr>
          <w:trHeight w:val="2258"/>
        </w:trPr>
        <w:tc>
          <w:tcPr>
            <w:tcW w:w="3369" w:type="dxa"/>
            <w:gridSpan w:val="2"/>
            <w:vAlign w:val="center"/>
          </w:tcPr>
          <w:p w14:paraId="4EEF7FAF" w14:textId="77777777" w:rsidR="00BE1BA5" w:rsidRDefault="00BE1BA5" w:rsidP="00DE12CB">
            <w:pPr>
              <w:pStyle w:val="DHHSbullet1"/>
              <w:numPr>
                <w:ilvl w:val="0"/>
                <w:numId w:val="0"/>
              </w:numPr>
              <w:spacing w:after="0" w:line="240" w:lineRule="auto"/>
              <w:rPr>
                <w:rFonts w:eastAsia="MS Mincho"/>
                <w:b/>
                <w:bCs/>
                <w:color w:val="201547"/>
                <w:sz w:val="18"/>
                <w:szCs w:val="18"/>
              </w:rPr>
            </w:pPr>
            <w:r>
              <w:rPr>
                <w:rFonts w:eastAsia="MS Mincho"/>
                <w:b/>
                <w:bCs/>
                <w:color w:val="201547"/>
                <w:sz w:val="18"/>
                <w:szCs w:val="18"/>
              </w:rPr>
              <w:t>Prepare for how you will manage a suspected or confirmed case in an employee during work hours.</w:t>
            </w:r>
          </w:p>
          <w:p w14:paraId="5255A203" w14:textId="77777777" w:rsidR="00BE1BA5" w:rsidRDefault="00BE1BA5" w:rsidP="00DE12CB">
            <w:pPr>
              <w:pStyle w:val="DHHSbullet1"/>
              <w:numPr>
                <w:ilvl w:val="0"/>
                <w:numId w:val="0"/>
              </w:numPr>
              <w:spacing w:after="0" w:line="240" w:lineRule="auto"/>
              <w:rPr>
                <w:rFonts w:eastAsia="MS Mincho"/>
                <w:b/>
                <w:bCs/>
                <w:color w:val="201547"/>
                <w:sz w:val="18"/>
                <w:szCs w:val="18"/>
              </w:rPr>
            </w:pPr>
          </w:p>
          <w:p w14:paraId="458A6194" w14:textId="1CBE4872" w:rsidR="00BE1BA5" w:rsidRDefault="00BE1BA5" w:rsidP="005E47F1">
            <w:pPr>
              <w:pStyle w:val="DHHSbullet1"/>
              <w:numPr>
                <w:ilvl w:val="0"/>
                <w:numId w:val="0"/>
              </w:numPr>
              <w:spacing w:after="0" w:line="240" w:lineRule="auto"/>
            </w:pPr>
          </w:p>
        </w:tc>
        <w:tc>
          <w:tcPr>
            <w:tcW w:w="3556" w:type="dxa"/>
            <w:vAlign w:val="center"/>
          </w:tcPr>
          <w:p w14:paraId="1E7E77CB" w14:textId="70B76677" w:rsidR="00BE1BA5" w:rsidRDefault="00602145" w:rsidP="005E47F1">
            <w:pPr>
              <w:pStyle w:val="BodyText"/>
              <w:numPr>
                <w:ilvl w:val="0"/>
                <w:numId w:val="10"/>
              </w:numPr>
              <w:spacing w:before="0" w:after="0" w:line="240" w:lineRule="auto"/>
              <w:ind w:left="170" w:hanging="170"/>
              <w:rPr>
                <w:rFonts w:ascii="Arial" w:hAnsi="Arial" w:cs="Arial"/>
                <w:i/>
                <w:iCs/>
                <w:color w:val="7F7F7F" w:themeColor="text1" w:themeTint="80"/>
                <w:sz w:val="18"/>
                <w:szCs w:val="18"/>
              </w:rPr>
            </w:pPr>
            <w:r>
              <w:rPr>
                <w:rFonts w:ascii="Arial" w:hAnsi="Arial" w:cs="Arial"/>
                <w:i/>
                <w:iCs/>
                <w:color w:val="7F7F7F" w:themeColor="text1" w:themeTint="80"/>
                <w:sz w:val="18"/>
                <w:szCs w:val="18"/>
              </w:rPr>
              <w:t>I</w:t>
            </w:r>
            <w:r w:rsidR="00BE1BA5" w:rsidRPr="00680CAA">
              <w:rPr>
                <w:rFonts w:ascii="Arial" w:hAnsi="Arial" w:cs="Arial"/>
                <w:i/>
                <w:iCs/>
                <w:color w:val="7F7F7F" w:themeColor="text1" w:themeTint="80"/>
                <w:sz w:val="18"/>
                <w:szCs w:val="18"/>
              </w:rPr>
              <w:t xml:space="preserve">dentify </w:t>
            </w:r>
            <w:r w:rsidR="00BE1BA5">
              <w:rPr>
                <w:rFonts w:ascii="Arial" w:hAnsi="Arial" w:cs="Arial"/>
                <w:i/>
                <w:iCs/>
                <w:color w:val="7F7F7F" w:themeColor="text1" w:themeTint="80"/>
                <w:sz w:val="18"/>
                <w:szCs w:val="18"/>
              </w:rPr>
              <w:t xml:space="preserve">an </w:t>
            </w:r>
            <w:r w:rsidR="00BE1BA5" w:rsidRPr="00680CAA">
              <w:rPr>
                <w:rFonts w:ascii="Arial" w:hAnsi="Arial" w:cs="Arial"/>
                <w:i/>
                <w:iCs/>
                <w:color w:val="7F7F7F" w:themeColor="text1" w:themeTint="80"/>
                <w:sz w:val="18"/>
                <w:szCs w:val="18"/>
              </w:rPr>
              <w:t>appropriate area to isolate staff member</w:t>
            </w:r>
            <w:r>
              <w:rPr>
                <w:rFonts w:ascii="Arial" w:hAnsi="Arial" w:cs="Arial"/>
                <w:i/>
                <w:iCs/>
                <w:color w:val="7F7F7F" w:themeColor="text1" w:themeTint="80"/>
                <w:sz w:val="18"/>
                <w:szCs w:val="18"/>
              </w:rPr>
              <w:t>s</w:t>
            </w:r>
          </w:p>
          <w:p w14:paraId="1320E5DB" w14:textId="46E2E096" w:rsidR="00BE1BA5" w:rsidRPr="000B7579" w:rsidRDefault="00602145" w:rsidP="005E47F1">
            <w:pPr>
              <w:pStyle w:val="BodyText"/>
              <w:numPr>
                <w:ilvl w:val="0"/>
                <w:numId w:val="10"/>
              </w:numPr>
              <w:spacing w:before="0" w:after="0" w:line="240" w:lineRule="auto"/>
              <w:ind w:left="170" w:hanging="170"/>
              <w:rPr>
                <w:rFonts w:ascii="Arial" w:hAnsi="Arial" w:cs="Arial"/>
                <w:i/>
                <w:iCs/>
                <w:color w:val="7F7F7F" w:themeColor="text1" w:themeTint="80"/>
                <w:sz w:val="18"/>
                <w:szCs w:val="18"/>
              </w:rPr>
            </w:pPr>
            <w:r>
              <w:rPr>
                <w:rFonts w:ascii="Arial" w:hAnsi="Arial" w:cs="Arial"/>
                <w:i/>
                <w:iCs/>
                <w:color w:val="7F7F7F" w:themeColor="text1" w:themeTint="80"/>
                <w:sz w:val="18"/>
                <w:szCs w:val="18"/>
              </w:rPr>
              <w:t>C</w:t>
            </w:r>
            <w:r w:rsidR="00BE1BA5" w:rsidRPr="000B7579">
              <w:rPr>
                <w:rFonts w:ascii="Arial" w:hAnsi="Arial" w:cs="Arial"/>
                <w:i/>
                <w:iCs/>
                <w:color w:val="7F7F7F" w:themeColor="text1" w:themeTint="80"/>
                <w:sz w:val="18"/>
                <w:szCs w:val="18"/>
              </w:rPr>
              <w:t>ommunicat</w:t>
            </w:r>
            <w:r w:rsidR="00614F3A">
              <w:rPr>
                <w:rFonts w:ascii="Arial" w:hAnsi="Arial" w:cs="Arial"/>
                <w:i/>
                <w:iCs/>
                <w:color w:val="7F7F7F" w:themeColor="text1" w:themeTint="80"/>
                <w:sz w:val="18"/>
                <w:szCs w:val="18"/>
              </w:rPr>
              <w:t>e</w:t>
            </w:r>
            <w:r w:rsidR="00BE1BA5" w:rsidRPr="000B7579">
              <w:rPr>
                <w:rFonts w:ascii="Arial" w:hAnsi="Arial" w:cs="Arial"/>
                <w:i/>
                <w:iCs/>
                <w:color w:val="7F7F7F" w:themeColor="text1" w:themeTint="80"/>
                <w:sz w:val="18"/>
                <w:szCs w:val="18"/>
              </w:rPr>
              <w:t xml:space="preserve"> with the employee about the requirement to self-isolate and be tested</w:t>
            </w:r>
          </w:p>
          <w:p w14:paraId="41EB5D21" w14:textId="1E2DC8CC" w:rsidR="00BE1BA5" w:rsidRPr="00680CAA" w:rsidRDefault="00602145" w:rsidP="005E47F1">
            <w:pPr>
              <w:pStyle w:val="BodyText"/>
              <w:numPr>
                <w:ilvl w:val="0"/>
                <w:numId w:val="10"/>
              </w:numPr>
              <w:spacing w:before="0" w:after="0" w:line="240" w:lineRule="auto"/>
              <w:ind w:left="170" w:hanging="170"/>
              <w:rPr>
                <w:rFonts w:ascii="Arial" w:hAnsi="Arial" w:cs="Arial"/>
                <w:i/>
                <w:iCs/>
                <w:color w:val="7F7F7F" w:themeColor="text1" w:themeTint="80"/>
                <w:sz w:val="18"/>
                <w:szCs w:val="18"/>
              </w:rPr>
            </w:pPr>
            <w:r>
              <w:rPr>
                <w:rFonts w:ascii="Arial" w:hAnsi="Arial" w:cs="Arial"/>
                <w:i/>
                <w:iCs/>
                <w:color w:val="7F7F7F" w:themeColor="text1" w:themeTint="80"/>
                <w:sz w:val="18"/>
                <w:szCs w:val="18"/>
              </w:rPr>
              <w:t>D</w:t>
            </w:r>
            <w:r w:rsidR="00BE1BA5">
              <w:rPr>
                <w:rFonts w:ascii="Arial" w:hAnsi="Arial" w:cs="Arial"/>
                <w:i/>
                <w:iCs/>
                <w:color w:val="7F7F7F" w:themeColor="text1" w:themeTint="80"/>
                <w:sz w:val="18"/>
                <w:szCs w:val="18"/>
              </w:rPr>
              <w:t>escrib</w:t>
            </w:r>
            <w:r>
              <w:rPr>
                <w:rFonts w:ascii="Arial" w:hAnsi="Arial" w:cs="Arial"/>
                <w:i/>
                <w:iCs/>
                <w:color w:val="7F7F7F" w:themeColor="text1" w:themeTint="80"/>
                <w:sz w:val="18"/>
                <w:szCs w:val="18"/>
              </w:rPr>
              <w:t>ing</w:t>
            </w:r>
            <w:r w:rsidR="00BE1BA5">
              <w:rPr>
                <w:rFonts w:ascii="Arial" w:hAnsi="Arial" w:cs="Arial"/>
                <w:i/>
                <w:iCs/>
                <w:color w:val="7F7F7F" w:themeColor="text1" w:themeTint="80"/>
                <w:sz w:val="18"/>
                <w:szCs w:val="18"/>
              </w:rPr>
              <w:t xml:space="preserve"> </w:t>
            </w:r>
            <w:r w:rsidR="00BE1BA5" w:rsidRPr="00680CAA">
              <w:rPr>
                <w:rFonts w:ascii="Arial" w:hAnsi="Arial" w:cs="Arial"/>
                <w:i/>
                <w:iCs/>
                <w:color w:val="7F7F7F" w:themeColor="text1" w:themeTint="80"/>
                <w:sz w:val="18"/>
                <w:szCs w:val="18"/>
              </w:rPr>
              <w:t xml:space="preserve">arrangements to isolate and transfer an unwell staff member </w:t>
            </w:r>
            <w:r w:rsidR="00BE1BA5">
              <w:rPr>
                <w:rFonts w:ascii="Arial" w:hAnsi="Arial" w:cs="Arial"/>
                <w:i/>
                <w:iCs/>
                <w:color w:val="7F7F7F" w:themeColor="text1" w:themeTint="80"/>
                <w:sz w:val="18"/>
                <w:szCs w:val="18"/>
              </w:rPr>
              <w:t xml:space="preserve">from the premises to go </w:t>
            </w:r>
            <w:r w:rsidR="00BE1BA5" w:rsidRPr="00680CAA">
              <w:rPr>
                <w:rFonts w:ascii="Arial" w:hAnsi="Arial" w:cs="Arial"/>
                <w:i/>
                <w:iCs/>
                <w:color w:val="7F7F7F" w:themeColor="text1" w:themeTint="80"/>
                <w:sz w:val="18"/>
                <w:szCs w:val="18"/>
              </w:rPr>
              <w:t xml:space="preserve">home or </w:t>
            </w:r>
            <w:r w:rsidR="00BE1BA5">
              <w:rPr>
                <w:rFonts w:ascii="Arial" w:hAnsi="Arial" w:cs="Arial"/>
                <w:i/>
                <w:iCs/>
                <w:color w:val="7F7F7F" w:themeColor="text1" w:themeTint="80"/>
                <w:sz w:val="18"/>
                <w:szCs w:val="18"/>
              </w:rPr>
              <w:t xml:space="preserve">get tested </w:t>
            </w:r>
          </w:p>
          <w:p w14:paraId="68CE4AF9" w14:textId="2A38FEE4" w:rsidR="00BE1BA5" w:rsidRPr="00680CAA" w:rsidRDefault="00602145" w:rsidP="005E47F1">
            <w:pPr>
              <w:pStyle w:val="BodyText"/>
              <w:numPr>
                <w:ilvl w:val="0"/>
                <w:numId w:val="10"/>
              </w:numPr>
              <w:spacing w:before="0" w:after="0" w:line="240" w:lineRule="auto"/>
              <w:ind w:left="170" w:hanging="170"/>
              <w:rPr>
                <w:rFonts w:ascii="Arial" w:hAnsi="Arial" w:cs="Arial"/>
                <w:i/>
                <w:iCs/>
                <w:color w:val="7F7F7F" w:themeColor="text1" w:themeTint="80"/>
                <w:sz w:val="18"/>
                <w:szCs w:val="18"/>
              </w:rPr>
            </w:pPr>
            <w:r>
              <w:rPr>
                <w:rFonts w:ascii="Arial" w:hAnsi="Arial" w:cs="Arial"/>
                <w:i/>
                <w:iCs/>
                <w:color w:val="7F7F7F" w:themeColor="text1" w:themeTint="80"/>
                <w:sz w:val="18"/>
                <w:szCs w:val="18"/>
              </w:rPr>
              <w:t>Outlining r</w:t>
            </w:r>
            <w:r w:rsidR="00BE1BA5" w:rsidRPr="00680CAA">
              <w:rPr>
                <w:rFonts w:ascii="Arial" w:hAnsi="Arial" w:cs="Arial"/>
                <w:i/>
                <w:iCs/>
                <w:color w:val="7F7F7F" w:themeColor="text1" w:themeTint="80"/>
                <w:sz w:val="18"/>
                <w:szCs w:val="18"/>
              </w:rPr>
              <w:t>esponsibility and process for entering details into relevant OHS system</w:t>
            </w:r>
          </w:p>
        </w:tc>
        <w:tc>
          <w:tcPr>
            <w:tcW w:w="3495" w:type="dxa"/>
            <w:vAlign w:val="center"/>
          </w:tcPr>
          <w:p w14:paraId="5F0D5A57" w14:textId="273BF59C" w:rsidR="00BE1BA5" w:rsidRPr="0068359B" w:rsidRDefault="0068359B" w:rsidP="0068359B">
            <w:pPr>
              <w:pStyle w:val="BodyText"/>
              <w:spacing w:before="0" w:after="0" w:line="240" w:lineRule="auto"/>
              <w:rPr>
                <w:rFonts w:ascii="Arial" w:hAnsi="Arial" w:cs="Arial"/>
                <w:i/>
                <w:iCs/>
                <w:color w:val="7F7F7F" w:themeColor="text1" w:themeTint="80"/>
                <w:sz w:val="18"/>
                <w:szCs w:val="18"/>
              </w:rPr>
            </w:pPr>
            <w:r w:rsidRPr="0068359B">
              <w:rPr>
                <w:rFonts w:ascii="Arial" w:hAnsi="Arial" w:cs="Arial"/>
                <w:i/>
                <w:iCs/>
                <w:color w:val="7F7F7F" w:themeColor="text1" w:themeTint="80"/>
                <w:sz w:val="18"/>
                <w:szCs w:val="18"/>
              </w:rPr>
              <w:t>An employee suspected to have COVID-19 is to be supported to travel home immediately OR to isolate at work if unable to travel home immediately. If isolating at work, the employee must wear a mask and be physically distancing from all other staff persons. An employer must request that an employee undergo a COVID-19 test and self-isolate.</w:t>
            </w:r>
          </w:p>
        </w:tc>
      </w:tr>
      <w:tr w:rsidR="00BE1BA5" w14:paraId="1E1FAA4A" w14:textId="35416CCA" w:rsidTr="005E47F1">
        <w:trPr>
          <w:trHeight w:val="1980"/>
        </w:trPr>
        <w:tc>
          <w:tcPr>
            <w:tcW w:w="3369" w:type="dxa"/>
            <w:gridSpan w:val="2"/>
            <w:vAlign w:val="center"/>
          </w:tcPr>
          <w:p w14:paraId="5AE31533" w14:textId="417C332C" w:rsidR="00BE1BA5" w:rsidRDefault="00BE1BA5" w:rsidP="00DE5758">
            <w:pPr>
              <w:pStyle w:val="DHHSbullet1"/>
              <w:numPr>
                <w:ilvl w:val="0"/>
                <w:numId w:val="0"/>
              </w:numPr>
              <w:spacing w:after="0" w:line="240" w:lineRule="auto"/>
              <w:rPr>
                <w:rFonts w:eastAsia="MS Mincho"/>
                <w:b/>
                <w:bCs/>
                <w:color w:val="201547"/>
                <w:sz w:val="18"/>
                <w:szCs w:val="18"/>
              </w:rPr>
            </w:pPr>
            <w:r w:rsidRPr="00DE5758">
              <w:rPr>
                <w:rFonts w:eastAsia="MS Mincho"/>
                <w:b/>
                <w:bCs/>
                <w:color w:val="201547"/>
                <w:sz w:val="18"/>
                <w:szCs w:val="18"/>
              </w:rPr>
              <w:t>Prepare to notify workforce</w:t>
            </w:r>
            <w:r>
              <w:rPr>
                <w:rFonts w:eastAsia="MS Mincho"/>
                <w:b/>
                <w:bCs/>
                <w:color w:val="201547"/>
                <w:sz w:val="18"/>
                <w:szCs w:val="18"/>
              </w:rPr>
              <w:t xml:space="preserve"> and site visitors</w:t>
            </w:r>
            <w:r w:rsidRPr="00DE5758">
              <w:rPr>
                <w:rFonts w:eastAsia="MS Mincho"/>
                <w:b/>
                <w:bCs/>
                <w:color w:val="201547"/>
                <w:sz w:val="18"/>
                <w:szCs w:val="18"/>
              </w:rPr>
              <w:t xml:space="preserve"> of </w:t>
            </w:r>
            <w:r>
              <w:rPr>
                <w:rFonts w:eastAsia="MS Mincho"/>
                <w:b/>
                <w:bCs/>
                <w:color w:val="201547"/>
                <w:sz w:val="18"/>
                <w:szCs w:val="18"/>
              </w:rPr>
              <w:t xml:space="preserve">a </w:t>
            </w:r>
            <w:r w:rsidRPr="00DE5758">
              <w:rPr>
                <w:rFonts w:eastAsia="MS Mincho"/>
                <w:b/>
                <w:bCs/>
                <w:color w:val="201547"/>
                <w:sz w:val="18"/>
                <w:szCs w:val="18"/>
              </w:rPr>
              <w:t xml:space="preserve">confirmed </w:t>
            </w:r>
            <w:r>
              <w:rPr>
                <w:rFonts w:eastAsia="MS Mincho"/>
                <w:b/>
                <w:bCs/>
                <w:color w:val="201547"/>
                <w:sz w:val="18"/>
                <w:szCs w:val="18"/>
              </w:rPr>
              <w:t xml:space="preserve">or suspected </w:t>
            </w:r>
            <w:r w:rsidRPr="00DE5758">
              <w:rPr>
                <w:rFonts w:eastAsia="MS Mincho"/>
                <w:b/>
                <w:bCs/>
                <w:color w:val="201547"/>
                <w:sz w:val="18"/>
                <w:szCs w:val="18"/>
              </w:rPr>
              <w:t>case</w:t>
            </w:r>
            <w:r>
              <w:rPr>
                <w:rFonts w:eastAsia="MS Mincho"/>
                <w:b/>
                <w:bCs/>
                <w:color w:val="201547"/>
                <w:sz w:val="18"/>
                <w:szCs w:val="18"/>
              </w:rPr>
              <w:t>.</w:t>
            </w:r>
          </w:p>
          <w:p w14:paraId="2AAE2394" w14:textId="395EA224" w:rsidR="00BE1BA5" w:rsidRDefault="00BE1BA5" w:rsidP="00DE5758">
            <w:pPr>
              <w:pStyle w:val="DHHSbullet1"/>
              <w:numPr>
                <w:ilvl w:val="0"/>
                <w:numId w:val="0"/>
              </w:numPr>
              <w:spacing w:after="0" w:line="240" w:lineRule="auto"/>
              <w:rPr>
                <w:rFonts w:eastAsia="MS Mincho"/>
                <w:b/>
                <w:bCs/>
                <w:color w:val="201547"/>
                <w:sz w:val="18"/>
                <w:szCs w:val="18"/>
              </w:rPr>
            </w:pPr>
          </w:p>
          <w:p w14:paraId="170D1796" w14:textId="3318A8DB" w:rsidR="00BE1BA5" w:rsidRPr="009F1564" w:rsidRDefault="00BE1BA5" w:rsidP="00DE5758">
            <w:pPr>
              <w:pStyle w:val="DHHSbullet1"/>
              <w:numPr>
                <w:ilvl w:val="0"/>
                <w:numId w:val="0"/>
              </w:numPr>
              <w:spacing w:after="0" w:line="240" w:lineRule="auto"/>
              <w:rPr>
                <w:rFonts w:eastAsia="MS Mincho"/>
                <w:i/>
                <w:iCs/>
                <w:color w:val="201547"/>
                <w:sz w:val="18"/>
                <w:szCs w:val="18"/>
              </w:rPr>
            </w:pPr>
          </w:p>
        </w:tc>
        <w:tc>
          <w:tcPr>
            <w:tcW w:w="3556" w:type="dxa"/>
            <w:vAlign w:val="center"/>
          </w:tcPr>
          <w:p w14:paraId="7ED56A09" w14:textId="08CEAFFD" w:rsidR="00BE1BA5" w:rsidRDefault="00602145" w:rsidP="005E47F1">
            <w:pPr>
              <w:pStyle w:val="BodyText"/>
              <w:numPr>
                <w:ilvl w:val="0"/>
                <w:numId w:val="10"/>
              </w:numPr>
              <w:spacing w:before="0" w:after="0" w:line="240" w:lineRule="auto"/>
              <w:ind w:left="170" w:hanging="170"/>
              <w:rPr>
                <w:rFonts w:ascii="Arial" w:hAnsi="Arial" w:cs="Arial"/>
                <w:i/>
                <w:iCs/>
                <w:color w:val="7F7F7F" w:themeColor="text1" w:themeTint="80"/>
                <w:sz w:val="18"/>
                <w:szCs w:val="18"/>
              </w:rPr>
            </w:pPr>
            <w:r>
              <w:rPr>
                <w:rFonts w:ascii="Arial" w:hAnsi="Arial" w:cs="Arial"/>
                <w:i/>
                <w:iCs/>
                <w:color w:val="7F7F7F" w:themeColor="text1" w:themeTint="80"/>
                <w:sz w:val="18"/>
                <w:szCs w:val="18"/>
              </w:rPr>
              <w:t>R</w:t>
            </w:r>
            <w:r w:rsidR="00BE1BA5">
              <w:rPr>
                <w:rFonts w:ascii="Arial" w:hAnsi="Arial" w:cs="Arial"/>
                <w:i/>
                <w:iCs/>
                <w:color w:val="7F7F7F" w:themeColor="text1" w:themeTint="80"/>
                <w:sz w:val="18"/>
                <w:szCs w:val="18"/>
              </w:rPr>
              <w:t>egularly updat</w:t>
            </w:r>
            <w:r w:rsidR="00CA653E">
              <w:rPr>
                <w:rFonts w:ascii="Arial" w:hAnsi="Arial" w:cs="Arial"/>
                <w:i/>
                <w:iCs/>
                <w:color w:val="7F7F7F" w:themeColor="text1" w:themeTint="80"/>
                <w:sz w:val="18"/>
                <w:szCs w:val="18"/>
              </w:rPr>
              <w:t>e</w:t>
            </w:r>
            <w:r w:rsidR="00BE1BA5">
              <w:rPr>
                <w:rFonts w:ascii="Arial" w:hAnsi="Arial" w:cs="Arial"/>
                <w:i/>
                <w:iCs/>
                <w:color w:val="7F7F7F" w:themeColor="text1" w:themeTint="80"/>
                <w:sz w:val="18"/>
                <w:szCs w:val="18"/>
              </w:rPr>
              <w:t xml:space="preserve"> and manag</w:t>
            </w:r>
            <w:r w:rsidR="00CA653E">
              <w:rPr>
                <w:rFonts w:ascii="Arial" w:hAnsi="Arial" w:cs="Arial"/>
                <w:i/>
                <w:iCs/>
                <w:color w:val="7F7F7F" w:themeColor="text1" w:themeTint="80"/>
                <w:sz w:val="18"/>
                <w:szCs w:val="18"/>
              </w:rPr>
              <w:t>e</w:t>
            </w:r>
            <w:r w:rsidR="00BE1BA5">
              <w:rPr>
                <w:rFonts w:ascii="Arial" w:hAnsi="Arial" w:cs="Arial"/>
                <w:i/>
                <w:iCs/>
                <w:color w:val="7F7F7F" w:themeColor="text1" w:themeTint="80"/>
                <w:sz w:val="18"/>
                <w:szCs w:val="18"/>
              </w:rPr>
              <w:t xml:space="preserve"> a list with the contact details and date of attendance of visitors to the workplace, including staff and customers</w:t>
            </w:r>
          </w:p>
          <w:p w14:paraId="6C4E97BA" w14:textId="7C423A0C" w:rsidR="00BE1BA5" w:rsidRPr="005E47F1" w:rsidRDefault="00602145" w:rsidP="005E47F1">
            <w:pPr>
              <w:pStyle w:val="BodyText"/>
              <w:numPr>
                <w:ilvl w:val="0"/>
                <w:numId w:val="10"/>
              </w:numPr>
              <w:spacing w:before="0" w:after="0" w:line="240" w:lineRule="auto"/>
              <w:ind w:left="170" w:hanging="170"/>
              <w:rPr>
                <w:rFonts w:ascii="Arial" w:hAnsi="Arial" w:cs="Arial"/>
                <w:i/>
                <w:iCs/>
                <w:color w:val="7F7F7F" w:themeColor="text1" w:themeTint="80"/>
                <w:sz w:val="18"/>
                <w:szCs w:val="18"/>
              </w:rPr>
            </w:pPr>
            <w:r>
              <w:rPr>
                <w:rFonts w:ascii="Arial" w:hAnsi="Arial" w:cs="Arial"/>
                <w:i/>
                <w:iCs/>
                <w:color w:val="7F7F7F" w:themeColor="text1" w:themeTint="80"/>
                <w:sz w:val="18"/>
                <w:szCs w:val="18"/>
              </w:rPr>
              <w:t>E</w:t>
            </w:r>
            <w:r w:rsidR="00BE1BA5">
              <w:rPr>
                <w:rFonts w:ascii="Arial" w:hAnsi="Arial" w:cs="Arial"/>
                <w:i/>
                <w:iCs/>
                <w:color w:val="7F7F7F" w:themeColor="text1" w:themeTint="80"/>
                <w:sz w:val="18"/>
                <w:szCs w:val="18"/>
              </w:rPr>
              <w:t>stablish an effective way of quickly communicating with visitors to a workplace where there is or has been a suspected or confirmed case</w:t>
            </w:r>
          </w:p>
        </w:tc>
        <w:tc>
          <w:tcPr>
            <w:tcW w:w="3495" w:type="dxa"/>
            <w:vAlign w:val="center"/>
          </w:tcPr>
          <w:p w14:paraId="54129666" w14:textId="2B4128A0" w:rsidR="005E47F1" w:rsidRPr="005E47F1" w:rsidRDefault="005E47F1" w:rsidP="005E47F1">
            <w:pPr>
              <w:pStyle w:val="BodyText"/>
              <w:spacing w:before="0" w:after="0" w:line="240" w:lineRule="auto"/>
              <w:rPr>
                <w:rFonts w:ascii="Arial" w:hAnsi="Arial" w:cs="Arial"/>
                <w:i/>
                <w:iCs/>
                <w:color w:val="7F7F7F" w:themeColor="text1" w:themeTint="80"/>
                <w:sz w:val="18"/>
                <w:szCs w:val="18"/>
              </w:rPr>
            </w:pPr>
            <w:r w:rsidRPr="005E47F1">
              <w:rPr>
                <w:rFonts w:ascii="Arial" w:hAnsi="Arial" w:cs="Arial"/>
                <w:i/>
                <w:iCs/>
                <w:color w:val="7F7F7F" w:themeColor="text1" w:themeTint="80"/>
                <w:sz w:val="18"/>
                <w:szCs w:val="18"/>
              </w:rPr>
              <w:t xml:space="preserve">For a confirmed case, employers must inform staff, customers, clients, visitors and workplace inspectors who are close contacts and direct them to stay in self-isolation. </w:t>
            </w:r>
          </w:p>
          <w:p w14:paraId="6820B3C6" w14:textId="77777777" w:rsidR="005E47F1" w:rsidRPr="005E47F1" w:rsidRDefault="005E47F1" w:rsidP="005E47F1">
            <w:pPr>
              <w:pStyle w:val="BodyText"/>
              <w:spacing w:before="0" w:after="0" w:line="240" w:lineRule="auto"/>
              <w:rPr>
                <w:rFonts w:ascii="Arial" w:hAnsi="Arial" w:cs="Arial"/>
                <w:i/>
                <w:iCs/>
                <w:color w:val="7F7F7F" w:themeColor="text1" w:themeTint="80"/>
                <w:sz w:val="18"/>
                <w:szCs w:val="18"/>
              </w:rPr>
            </w:pPr>
          </w:p>
          <w:p w14:paraId="29F75F6B" w14:textId="499DA246" w:rsidR="00BE1BA5" w:rsidRPr="0068359B" w:rsidRDefault="005E47F1" w:rsidP="005E47F1">
            <w:pPr>
              <w:pStyle w:val="BodyText"/>
              <w:spacing w:before="0" w:after="0" w:line="240" w:lineRule="auto"/>
              <w:rPr>
                <w:rFonts w:ascii="Arial" w:hAnsi="Arial" w:cs="Arial"/>
                <w:i/>
                <w:iCs/>
                <w:color w:val="7F7F7F" w:themeColor="text1" w:themeTint="80"/>
                <w:sz w:val="18"/>
                <w:szCs w:val="18"/>
              </w:rPr>
            </w:pPr>
            <w:r w:rsidRPr="005E47F1">
              <w:rPr>
                <w:rFonts w:ascii="Arial" w:hAnsi="Arial" w:cs="Arial"/>
                <w:i/>
                <w:iCs/>
                <w:color w:val="7F7F7F" w:themeColor="text1" w:themeTint="80"/>
                <w:sz w:val="18"/>
                <w:szCs w:val="18"/>
              </w:rPr>
              <w:t xml:space="preserve">For a suspected case, employers must inform all staff at the workplace to be vigilant about the onset of COVID-19 symptoms, and to self-isolate at symptom onset and be tested as soon </w:t>
            </w:r>
            <w:r w:rsidRPr="005E47F1">
              <w:rPr>
                <w:rFonts w:ascii="Arial" w:hAnsi="Arial" w:cs="Arial"/>
                <w:i/>
                <w:iCs/>
                <w:color w:val="7F7F7F" w:themeColor="text1" w:themeTint="80"/>
                <w:sz w:val="18"/>
                <w:szCs w:val="18"/>
              </w:rPr>
              <w:lastRenderedPageBreak/>
              <w:t>as reasonably practicable. </w:t>
            </w:r>
          </w:p>
        </w:tc>
      </w:tr>
      <w:tr w:rsidR="00BE1BA5" w14:paraId="67474DCC" w14:textId="7BF31711" w:rsidTr="00602145">
        <w:trPr>
          <w:trHeight w:val="1683"/>
        </w:trPr>
        <w:tc>
          <w:tcPr>
            <w:tcW w:w="3369" w:type="dxa"/>
            <w:gridSpan w:val="2"/>
            <w:vAlign w:val="center"/>
          </w:tcPr>
          <w:p w14:paraId="3C387193" w14:textId="7C739620" w:rsidR="00BE1BA5" w:rsidRPr="003A1264" w:rsidRDefault="00BE1BA5" w:rsidP="009F1564">
            <w:pPr>
              <w:pStyle w:val="DHHSbullet1"/>
              <w:numPr>
                <w:ilvl w:val="0"/>
                <w:numId w:val="0"/>
              </w:numPr>
              <w:spacing w:after="0" w:line="240" w:lineRule="auto"/>
              <w:rPr>
                <w:rFonts w:eastAsia="MS Mincho"/>
                <w:b/>
                <w:bCs/>
                <w:color w:val="201547"/>
                <w:sz w:val="18"/>
                <w:szCs w:val="18"/>
              </w:rPr>
            </w:pPr>
            <w:r w:rsidRPr="00DE5758">
              <w:rPr>
                <w:rFonts w:eastAsia="MS Mincho"/>
                <w:b/>
                <w:bCs/>
                <w:color w:val="201547"/>
                <w:sz w:val="18"/>
                <w:szCs w:val="18"/>
              </w:rPr>
              <w:lastRenderedPageBreak/>
              <w:t>Prep</w:t>
            </w:r>
            <w:r>
              <w:rPr>
                <w:rFonts w:eastAsia="MS Mincho"/>
                <w:b/>
                <w:bCs/>
                <w:color w:val="201547"/>
                <w:sz w:val="18"/>
                <w:szCs w:val="18"/>
              </w:rPr>
              <w:t>a</w:t>
            </w:r>
            <w:r w:rsidRPr="00DE5758">
              <w:rPr>
                <w:rFonts w:eastAsia="MS Mincho"/>
                <w:b/>
                <w:bCs/>
                <w:color w:val="201547"/>
                <w:sz w:val="18"/>
                <w:szCs w:val="18"/>
              </w:rPr>
              <w:t>re to immediately notify WorkSafe Victoria on 13 23 60 if you have a confirmed COVID-19 case at your workplace.</w:t>
            </w:r>
          </w:p>
        </w:tc>
        <w:tc>
          <w:tcPr>
            <w:tcW w:w="3556" w:type="dxa"/>
            <w:vAlign w:val="center"/>
          </w:tcPr>
          <w:p w14:paraId="5C69F0CA" w14:textId="13B9E6F5" w:rsidR="00BE1BA5" w:rsidRPr="00B74A47" w:rsidRDefault="005E47F1" w:rsidP="00B74A47">
            <w:pPr>
              <w:pStyle w:val="BodyText"/>
              <w:numPr>
                <w:ilvl w:val="0"/>
                <w:numId w:val="10"/>
              </w:numPr>
              <w:spacing w:before="0" w:after="0" w:line="240" w:lineRule="auto"/>
              <w:ind w:left="170" w:hanging="170"/>
              <w:rPr>
                <w:rFonts w:ascii="Arial" w:hAnsi="Arial" w:cs="Arial"/>
                <w:i/>
                <w:iCs/>
                <w:color w:val="7F7F7F" w:themeColor="text1" w:themeTint="80"/>
                <w:sz w:val="18"/>
                <w:szCs w:val="18"/>
              </w:rPr>
            </w:pPr>
            <w:r>
              <w:rPr>
                <w:rFonts w:ascii="Arial" w:hAnsi="Arial" w:cs="Arial"/>
                <w:i/>
                <w:iCs/>
                <w:color w:val="7F7F7F" w:themeColor="text1" w:themeTint="80"/>
                <w:sz w:val="18"/>
                <w:szCs w:val="18"/>
              </w:rPr>
              <w:t>Establish</w:t>
            </w:r>
            <w:r w:rsidR="0079709B">
              <w:rPr>
                <w:rFonts w:ascii="Arial" w:hAnsi="Arial" w:cs="Arial"/>
                <w:i/>
                <w:iCs/>
                <w:color w:val="7F7F7F" w:themeColor="text1" w:themeTint="80"/>
                <w:sz w:val="18"/>
                <w:szCs w:val="18"/>
              </w:rPr>
              <w:t xml:space="preserve"> a</w:t>
            </w:r>
            <w:r>
              <w:rPr>
                <w:rFonts w:ascii="Arial" w:hAnsi="Arial" w:cs="Arial"/>
                <w:i/>
                <w:iCs/>
                <w:color w:val="7F7F7F" w:themeColor="text1" w:themeTint="80"/>
                <w:sz w:val="18"/>
                <w:szCs w:val="18"/>
              </w:rPr>
              <w:t xml:space="preserve"> process and responsibility for notifying </w:t>
            </w:r>
            <w:r w:rsidR="00BE1BA5">
              <w:rPr>
                <w:rFonts w:ascii="Arial" w:hAnsi="Arial" w:cs="Arial"/>
                <w:i/>
                <w:iCs/>
                <w:color w:val="7F7F7F" w:themeColor="text1" w:themeTint="80"/>
                <w:sz w:val="18"/>
                <w:szCs w:val="18"/>
              </w:rPr>
              <w:t>WorkSafe</w:t>
            </w:r>
          </w:p>
        </w:tc>
        <w:tc>
          <w:tcPr>
            <w:tcW w:w="3495" w:type="dxa"/>
            <w:vAlign w:val="center"/>
          </w:tcPr>
          <w:p w14:paraId="37C8D3E6" w14:textId="7912939E" w:rsidR="00BE1BA5" w:rsidRDefault="00395689" w:rsidP="0068359B">
            <w:pPr>
              <w:pStyle w:val="BodyText"/>
              <w:spacing w:before="0" w:after="0" w:line="240" w:lineRule="auto"/>
              <w:rPr>
                <w:rFonts w:ascii="Arial" w:hAnsi="Arial" w:cs="Arial"/>
                <w:i/>
                <w:iCs/>
                <w:color w:val="7F7F7F" w:themeColor="text1" w:themeTint="80"/>
                <w:sz w:val="18"/>
                <w:szCs w:val="18"/>
              </w:rPr>
            </w:pPr>
            <w:r w:rsidRPr="005E47F1">
              <w:rPr>
                <w:rFonts w:ascii="Arial" w:hAnsi="Arial" w:cs="Arial"/>
                <w:i/>
                <w:iCs/>
                <w:color w:val="7F7F7F" w:themeColor="text1" w:themeTint="80"/>
                <w:sz w:val="18"/>
                <w:szCs w:val="18"/>
              </w:rPr>
              <w:t>Employers must immediately notify WorkSafe of a confirmed case: Immediately calling the mandatory incident notification hotline, and providing formal written notification within 48 hours.</w:t>
            </w:r>
          </w:p>
        </w:tc>
      </w:tr>
      <w:tr w:rsidR="00BE1BA5" w14:paraId="648B8631" w14:textId="37957DAB" w:rsidTr="00602145">
        <w:trPr>
          <w:trHeight w:val="2332"/>
        </w:trPr>
        <w:tc>
          <w:tcPr>
            <w:tcW w:w="3369" w:type="dxa"/>
            <w:gridSpan w:val="2"/>
            <w:vAlign w:val="center"/>
          </w:tcPr>
          <w:p w14:paraId="18BC5629" w14:textId="77777777" w:rsidR="00BE1BA5" w:rsidRDefault="00BE1BA5" w:rsidP="008272B7">
            <w:pPr>
              <w:pStyle w:val="DHHSbullet1"/>
              <w:numPr>
                <w:ilvl w:val="0"/>
                <w:numId w:val="0"/>
              </w:numPr>
              <w:spacing w:after="0" w:line="240" w:lineRule="auto"/>
              <w:rPr>
                <w:rFonts w:eastAsia="MS Mincho"/>
                <w:b/>
                <w:bCs/>
                <w:color w:val="201547"/>
                <w:sz w:val="18"/>
                <w:szCs w:val="18"/>
              </w:rPr>
            </w:pPr>
            <w:r>
              <w:rPr>
                <w:rFonts w:eastAsia="MS Mincho"/>
                <w:b/>
                <w:bCs/>
                <w:color w:val="201547"/>
                <w:sz w:val="18"/>
                <w:szCs w:val="18"/>
              </w:rPr>
              <w:t>Confirm that your workplace can safely reopen and workers can return to work.</w:t>
            </w:r>
          </w:p>
          <w:p w14:paraId="5FCE1BC2" w14:textId="1141BCEB" w:rsidR="00BE1BA5" w:rsidRDefault="00BE1BA5" w:rsidP="008272B7">
            <w:pPr>
              <w:pStyle w:val="DHHSbullet1"/>
              <w:numPr>
                <w:ilvl w:val="0"/>
                <w:numId w:val="0"/>
              </w:numPr>
              <w:spacing w:after="0" w:line="240" w:lineRule="auto"/>
              <w:rPr>
                <w:rFonts w:eastAsia="MS Mincho"/>
                <w:b/>
                <w:bCs/>
                <w:color w:val="201547"/>
                <w:sz w:val="18"/>
                <w:szCs w:val="18"/>
              </w:rPr>
            </w:pPr>
          </w:p>
          <w:p w14:paraId="5627D668" w14:textId="5424CA90" w:rsidR="00BE1BA5" w:rsidRPr="00DE5758" w:rsidRDefault="00BE1BA5" w:rsidP="008272B7">
            <w:pPr>
              <w:pStyle w:val="DHHSbullet1"/>
              <w:numPr>
                <w:ilvl w:val="0"/>
                <w:numId w:val="0"/>
              </w:numPr>
              <w:spacing w:after="0" w:line="240" w:lineRule="auto"/>
              <w:rPr>
                <w:rFonts w:eastAsia="MS Mincho"/>
                <w:b/>
                <w:bCs/>
                <w:color w:val="201547"/>
                <w:sz w:val="18"/>
                <w:szCs w:val="18"/>
              </w:rPr>
            </w:pPr>
          </w:p>
        </w:tc>
        <w:tc>
          <w:tcPr>
            <w:tcW w:w="3556" w:type="dxa"/>
            <w:vAlign w:val="center"/>
          </w:tcPr>
          <w:p w14:paraId="377EB5F4" w14:textId="2855CF90" w:rsidR="00BE1BA5" w:rsidRPr="00680CAA" w:rsidRDefault="00602145" w:rsidP="00602145">
            <w:pPr>
              <w:pStyle w:val="BodyText"/>
              <w:numPr>
                <w:ilvl w:val="0"/>
                <w:numId w:val="10"/>
              </w:numPr>
              <w:spacing w:before="0" w:after="0" w:line="240" w:lineRule="auto"/>
              <w:ind w:left="170" w:hanging="170"/>
              <w:rPr>
                <w:rFonts w:ascii="Arial" w:hAnsi="Arial" w:cs="Arial"/>
                <w:i/>
                <w:iCs/>
                <w:color w:val="7F7F7F" w:themeColor="text1" w:themeTint="80"/>
                <w:sz w:val="18"/>
                <w:szCs w:val="18"/>
              </w:rPr>
            </w:pPr>
            <w:r>
              <w:rPr>
                <w:rFonts w:ascii="Arial" w:hAnsi="Arial" w:cs="Arial"/>
                <w:i/>
                <w:iCs/>
                <w:color w:val="7F7F7F" w:themeColor="text1" w:themeTint="80"/>
                <w:sz w:val="18"/>
                <w:szCs w:val="18"/>
              </w:rPr>
              <w:t>Establish a p</w:t>
            </w:r>
            <w:r w:rsidR="00BE1BA5" w:rsidRPr="00680CAA">
              <w:rPr>
                <w:rFonts w:ascii="Arial" w:hAnsi="Arial" w:cs="Arial"/>
                <w:i/>
                <w:iCs/>
                <w:color w:val="7F7F7F" w:themeColor="text1" w:themeTint="80"/>
                <w:sz w:val="18"/>
                <w:szCs w:val="18"/>
              </w:rPr>
              <w:t>rocess for confirming that a workplace is safe to reopen</w:t>
            </w:r>
            <w:r w:rsidR="00CA653E">
              <w:rPr>
                <w:rFonts w:ascii="Arial" w:hAnsi="Arial" w:cs="Arial"/>
                <w:i/>
                <w:iCs/>
                <w:color w:val="7F7F7F" w:themeColor="text1" w:themeTint="80"/>
                <w:sz w:val="18"/>
                <w:szCs w:val="18"/>
              </w:rPr>
              <w:t>, in line with advice from DHHS</w:t>
            </w:r>
          </w:p>
          <w:p w14:paraId="4CAD7195" w14:textId="07497BCB" w:rsidR="00BE1BA5" w:rsidRDefault="00602145" w:rsidP="00602145">
            <w:pPr>
              <w:pStyle w:val="BodyText"/>
              <w:numPr>
                <w:ilvl w:val="0"/>
                <w:numId w:val="10"/>
              </w:numPr>
              <w:spacing w:before="0" w:after="0" w:line="240" w:lineRule="auto"/>
              <w:ind w:left="170" w:hanging="170"/>
              <w:rPr>
                <w:rFonts w:ascii="Arial" w:hAnsi="Arial" w:cs="Arial"/>
                <w:i/>
                <w:iCs/>
                <w:color w:val="7F7F7F" w:themeColor="text1" w:themeTint="80"/>
                <w:sz w:val="18"/>
                <w:szCs w:val="18"/>
              </w:rPr>
            </w:pPr>
            <w:r>
              <w:rPr>
                <w:rFonts w:ascii="Arial" w:hAnsi="Arial" w:cs="Arial"/>
                <w:i/>
                <w:iCs/>
                <w:color w:val="7F7F7F" w:themeColor="text1" w:themeTint="80"/>
                <w:sz w:val="18"/>
                <w:szCs w:val="18"/>
              </w:rPr>
              <w:t>Establish a p</w:t>
            </w:r>
            <w:r w:rsidR="00BE1BA5" w:rsidRPr="00680CAA">
              <w:rPr>
                <w:rFonts w:ascii="Arial" w:hAnsi="Arial" w:cs="Arial"/>
                <w:i/>
                <w:iCs/>
                <w:color w:val="7F7F7F" w:themeColor="text1" w:themeTint="80"/>
                <w:sz w:val="18"/>
                <w:szCs w:val="18"/>
              </w:rPr>
              <w:t>rocess for confirming a worker (with a suspected or confirmed case) does not have COVID-19 before returning to physical worksite</w:t>
            </w:r>
          </w:p>
          <w:p w14:paraId="51592920" w14:textId="7DCE46C2" w:rsidR="00BE1BA5" w:rsidRPr="00680CAA" w:rsidRDefault="00602145" w:rsidP="00602145">
            <w:pPr>
              <w:pStyle w:val="BodyText"/>
              <w:numPr>
                <w:ilvl w:val="0"/>
                <w:numId w:val="10"/>
              </w:numPr>
              <w:spacing w:before="0" w:after="0" w:line="240" w:lineRule="auto"/>
              <w:ind w:left="170" w:hanging="170"/>
              <w:rPr>
                <w:rFonts w:ascii="Arial" w:hAnsi="Arial" w:cs="Arial"/>
                <w:i/>
                <w:iCs/>
                <w:color w:val="7F7F7F" w:themeColor="text1" w:themeTint="80"/>
                <w:sz w:val="18"/>
                <w:szCs w:val="18"/>
              </w:rPr>
            </w:pPr>
            <w:r>
              <w:rPr>
                <w:rFonts w:ascii="Arial" w:hAnsi="Arial" w:cs="Arial"/>
                <w:i/>
                <w:iCs/>
                <w:color w:val="7F7F7F" w:themeColor="text1" w:themeTint="80"/>
                <w:sz w:val="18"/>
                <w:szCs w:val="18"/>
              </w:rPr>
              <w:t>Establish a p</w:t>
            </w:r>
            <w:r w:rsidR="00BE1BA5">
              <w:rPr>
                <w:rFonts w:ascii="Arial" w:hAnsi="Arial" w:cs="Arial"/>
                <w:i/>
                <w:iCs/>
                <w:color w:val="7F7F7F" w:themeColor="text1" w:themeTint="80"/>
                <w:sz w:val="18"/>
                <w:szCs w:val="18"/>
              </w:rPr>
              <w:t>rocess for notifying DHHS and Worksafe that the site is reopenin</w:t>
            </w:r>
            <w:r w:rsidR="009F0E14">
              <w:rPr>
                <w:rFonts w:ascii="Arial" w:hAnsi="Arial" w:cs="Arial"/>
                <w:i/>
                <w:iCs/>
                <w:color w:val="7F7F7F" w:themeColor="text1" w:themeTint="80"/>
                <w:sz w:val="18"/>
                <w:szCs w:val="18"/>
              </w:rPr>
              <w:t>g</w:t>
            </w:r>
          </w:p>
        </w:tc>
        <w:tc>
          <w:tcPr>
            <w:tcW w:w="3495" w:type="dxa"/>
            <w:vAlign w:val="center"/>
          </w:tcPr>
          <w:p w14:paraId="12AC462F" w14:textId="77777777" w:rsidR="00602145" w:rsidRDefault="00395689" w:rsidP="0079709B">
            <w:pPr>
              <w:pStyle w:val="BodyText"/>
              <w:spacing w:before="0" w:after="0" w:line="240" w:lineRule="auto"/>
              <w:rPr>
                <w:rFonts w:ascii="Arial" w:hAnsi="Arial" w:cs="Arial"/>
                <w:i/>
                <w:iCs/>
                <w:color w:val="7F7F7F" w:themeColor="text1" w:themeTint="80"/>
                <w:sz w:val="18"/>
                <w:szCs w:val="18"/>
              </w:rPr>
            </w:pPr>
            <w:r w:rsidRPr="0079709B">
              <w:rPr>
                <w:rFonts w:ascii="Arial" w:hAnsi="Arial" w:cs="Arial"/>
                <w:i/>
                <w:iCs/>
                <w:color w:val="7F7F7F" w:themeColor="text1" w:themeTint="80"/>
                <w:sz w:val="18"/>
                <w:szCs w:val="18"/>
              </w:rPr>
              <w:t xml:space="preserve">Employers may reopen the worksite once they have assessed that all required measures within the directions have been completed (unless in a high-risk workplace setting). </w:t>
            </w:r>
          </w:p>
          <w:p w14:paraId="75D427F7" w14:textId="77777777" w:rsidR="00602145" w:rsidRDefault="00602145" w:rsidP="0079709B">
            <w:pPr>
              <w:pStyle w:val="BodyText"/>
              <w:spacing w:before="0" w:after="0" w:line="240" w:lineRule="auto"/>
              <w:rPr>
                <w:rFonts w:ascii="Arial" w:hAnsi="Arial" w:cs="Arial"/>
                <w:i/>
                <w:iCs/>
                <w:color w:val="7F7F7F" w:themeColor="text1" w:themeTint="80"/>
                <w:sz w:val="18"/>
                <w:szCs w:val="18"/>
              </w:rPr>
            </w:pPr>
          </w:p>
          <w:p w14:paraId="7D02D03A" w14:textId="760D431A" w:rsidR="00BE1BA5" w:rsidRPr="00680CAA" w:rsidRDefault="00395689" w:rsidP="0079709B">
            <w:pPr>
              <w:pStyle w:val="BodyText"/>
              <w:spacing w:before="0" w:after="0" w:line="240" w:lineRule="auto"/>
              <w:rPr>
                <w:rFonts w:cs="Arial"/>
                <w:i/>
                <w:iCs/>
                <w:color w:val="7F7F7F" w:themeColor="text1" w:themeTint="80"/>
                <w:szCs w:val="18"/>
              </w:rPr>
            </w:pPr>
            <w:r w:rsidRPr="0079709B">
              <w:rPr>
                <w:rFonts w:ascii="Arial" w:hAnsi="Arial" w:cs="Arial"/>
                <w:i/>
                <w:iCs/>
                <w:color w:val="7F7F7F" w:themeColor="text1" w:themeTint="80"/>
                <w:sz w:val="18"/>
                <w:szCs w:val="18"/>
              </w:rPr>
              <w:t>DHHS and WorkSafe must be notified that the workplace is reopening.</w:t>
            </w:r>
          </w:p>
        </w:tc>
      </w:tr>
    </w:tbl>
    <w:p w14:paraId="5D0B3151" w14:textId="77777777" w:rsidR="00ED1636" w:rsidRDefault="00ED1636" w:rsidP="00926DF5">
      <w:pPr>
        <w:pStyle w:val="DHHSbody"/>
        <w:rPr>
          <w:rStyle w:val="Hyperlink"/>
        </w:rPr>
      </w:pPr>
    </w:p>
    <w:sectPr w:rsidR="00ED1636" w:rsidSect="00F304E7">
      <w:headerReference w:type="default" r:id="rId25"/>
      <w:footerReference w:type="default" r:id="rId26"/>
      <w:type w:val="continuous"/>
      <w:pgSz w:w="11906" w:h="16838" w:code="9"/>
      <w:pgMar w:top="851" w:right="851" w:bottom="1418" w:left="851" w:header="340"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F3EED0" w14:textId="77777777" w:rsidR="00DB5BBC" w:rsidRDefault="00DB5BBC">
      <w:r>
        <w:separator/>
      </w:r>
    </w:p>
  </w:endnote>
  <w:endnote w:type="continuationSeparator" w:id="0">
    <w:p w14:paraId="41B2B704" w14:textId="77777777" w:rsidR="00DB5BBC" w:rsidRDefault="00DB5BBC">
      <w:r>
        <w:continuationSeparator/>
      </w:r>
    </w:p>
  </w:endnote>
  <w:endnote w:type="continuationNotice" w:id="1">
    <w:p w14:paraId="7F53CF93" w14:textId="77777777" w:rsidR="00DB5BBC" w:rsidRDefault="00DB5B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Cambria"/>
    <w:panose1 w:val="00000500000000020000"/>
    <w:charset w:val="00"/>
    <w:family w:val="roman"/>
    <w:pitch w:val="variable"/>
    <w:sig w:usb0="E0002AFF" w:usb1="C0007843" w:usb2="00000009" w:usb3="00000000" w:csb0="000001FF" w:csb1="00000000"/>
  </w:font>
  <w:font w:name="Courier New">
    <w:panose1 w:val="00000000000000000000"/>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20202020204"/>
    <w:charset w:val="00"/>
    <w:family w:val="swiss"/>
    <w:pitch w:val="variable"/>
    <w:sig w:usb0="A10006FF" w:usb1="4000205B" w:usb2="00000010" w:usb3="00000000" w:csb0="000001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A1C95" w14:textId="03013EC8" w:rsidR="009D70A4" w:rsidRPr="00F65AA9" w:rsidRDefault="000E0970" w:rsidP="0051568D">
    <w:pPr>
      <w:pStyle w:val="DHHSfooter"/>
    </w:pPr>
    <w:r>
      <w:rPr>
        <w:noProof/>
        <w:lang w:val="en-US"/>
      </w:rPr>
      <w:drawing>
        <wp:anchor distT="0" distB="0" distL="114300" distR="114300" simplePos="0" relativeHeight="251658240" behindDoc="0" locked="1" layoutInCell="0" allowOverlap="1" wp14:anchorId="1858F00A" wp14:editId="61D22F82">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CDE05" w14:textId="15AF1C74" w:rsidR="00291A88" w:rsidRDefault="002B189C">
    <w:pPr>
      <w:pStyle w:val="Footer"/>
    </w:pPr>
    <w:r>
      <w:rPr>
        <w:noProof/>
        <w:lang w:val="en-US"/>
      </w:rPr>
      <mc:AlternateContent>
        <mc:Choice Requires="wps">
          <w:drawing>
            <wp:anchor distT="0" distB="0" distL="114300" distR="114300" simplePos="1" relativeHeight="251658241" behindDoc="0" locked="0" layoutInCell="0" allowOverlap="1" wp14:anchorId="79E33D44" wp14:editId="79D6C4BE">
              <wp:simplePos x="0" y="10234930"/>
              <wp:positionH relativeFrom="page">
                <wp:posOffset>0</wp:posOffset>
              </wp:positionH>
              <wp:positionV relativeFrom="page">
                <wp:posOffset>10234930</wp:posOffset>
              </wp:positionV>
              <wp:extent cx="7560310" cy="266700"/>
              <wp:effectExtent l="0" t="0" r="0" b="0"/>
              <wp:wrapNone/>
              <wp:docPr id="2" name="MSIPCM3c8c48e2b1fd19d1e6d75d72" descr="{&quot;HashCode&quot;:1368741547,&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D0C7EE" w14:textId="4C3320D8" w:rsidR="002B189C" w:rsidRPr="002B189C" w:rsidRDefault="002B189C" w:rsidP="002B189C">
                          <w:pPr>
                            <w:jc w:val="center"/>
                            <w:rPr>
                              <w:rFonts w:ascii="Arial Black" w:hAnsi="Arial Black"/>
                              <w:color w:val="E4100E"/>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9E33D44" id="_x0000_t202" coordsize="21600,21600" o:spt="202" path="m,l,21600r21600,l21600,xe">
              <v:stroke joinstyle="miter"/>
              <v:path gradientshapeok="t" o:connecttype="rect"/>
            </v:shapetype>
            <v:shape id="MSIPCM3c8c48e2b1fd19d1e6d75d72" o:spid="_x0000_s1026" type="#_x0000_t202" alt="{&quot;HashCode&quot;:1368741547,&quot;Height&quot;:841.0,&quot;Width&quot;:595.0,&quot;Placement&quot;:&quot;Footer&quot;,&quot;Index&quot;:&quot;FirstPage&quot;,&quot;Section&quot;:1,&quot;Top&quot;:0.0,&quot;Left&quot;:0.0}" style="position:absolute;margin-left:0;margin-top:805.9pt;width:595.3pt;height:21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" o:allowincell="f" filled="f" stroked="f" strokeweight=".5pt">
              <v:textbox inset=",0,,0">
                <w:txbxContent>
                  <w:p w14:paraId="00D0C7EE" w14:textId="4C3320D8" w:rsidR="002B189C" w:rsidRPr="002B189C" w:rsidRDefault="002B189C" w:rsidP="002B189C">
                    <w:pPr>
                      <w:jc w:val="center"/>
                      <w:rPr>
                        <w:rFonts w:ascii="Arial Black" w:hAnsi="Arial Black"/>
                        <w:color w:val="E4100E"/>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2E75F" w14:textId="28318C86" w:rsidR="009D70A4" w:rsidRPr="00A11421" w:rsidRDefault="00DE12CB" w:rsidP="0051568D">
    <w:pPr>
      <w:pStyle w:val="DHHSfooter"/>
    </w:pPr>
    <w:r>
      <w:rPr>
        <w:noProof/>
      </w:rPr>
      <w:t>COVID</w:t>
    </w:r>
    <w:r w:rsidR="00B74A47">
      <w:rPr>
        <w:noProof/>
      </w:rPr>
      <w:t xml:space="preserve"> </w:t>
    </w:r>
    <w:r w:rsidR="005E140B">
      <w:rPr>
        <w:noProof/>
      </w:rPr>
      <w:t>S</w:t>
    </w:r>
    <w:r>
      <w:rPr>
        <w:noProof/>
      </w:rPr>
      <w:t xml:space="preserve">afe </w:t>
    </w:r>
    <w:r w:rsidR="00474F89">
      <w:rPr>
        <w:noProof/>
      </w:rPr>
      <w:t>P</w:t>
    </w:r>
    <w:r>
      <w:rPr>
        <w:noProof/>
      </w:rPr>
      <w:t>lan</w:t>
    </w:r>
    <w:r w:rsidR="00FF2A4E">
      <w:ptab w:relativeTo="margin" w:alignment="right" w:leader="none"/>
    </w:r>
    <w:r w:rsidR="009D70A4" w:rsidRPr="00A11421">
      <w:fldChar w:fldCharType="begin"/>
    </w:r>
    <w:r w:rsidR="009D70A4" w:rsidRPr="00A11421">
      <w:instrText xml:space="preserve"> PAGE </w:instrText>
    </w:r>
    <w:r w:rsidR="009D70A4" w:rsidRPr="00A11421">
      <w:fldChar w:fldCharType="separate"/>
    </w:r>
    <w:r w:rsidR="00833564">
      <w:rPr>
        <w:noProof/>
      </w:rPr>
      <w:t>6</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A60E42" w14:textId="77777777" w:rsidR="00DB5BBC" w:rsidRDefault="00DB5BBC" w:rsidP="002862F1">
      <w:pPr>
        <w:spacing w:before="120"/>
      </w:pPr>
      <w:r>
        <w:separator/>
      </w:r>
    </w:p>
  </w:footnote>
  <w:footnote w:type="continuationSeparator" w:id="0">
    <w:p w14:paraId="3D531228" w14:textId="77777777" w:rsidR="00DB5BBC" w:rsidRDefault="00DB5BBC">
      <w:r>
        <w:continuationSeparator/>
      </w:r>
    </w:p>
  </w:footnote>
  <w:footnote w:type="continuationNotice" w:id="1">
    <w:p w14:paraId="23B7DD02" w14:textId="77777777" w:rsidR="00DB5BBC" w:rsidRDefault="00DB5B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9A069" w14:textId="77777777"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A31AB388"/>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3A50056"/>
    <w:multiLevelType w:val="multilevel"/>
    <w:tmpl w:val="4A1477D0"/>
    <w:numStyleLink w:val="ZZNumbersloweralpha"/>
  </w:abstractNum>
  <w:abstractNum w:abstractNumId="2" w15:restartNumberingAfterBreak="0">
    <w:nsid w:val="0B8D43DB"/>
    <w:multiLevelType w:val="multilevel"/>
    <w:tmpl w:val="2D988E64"/>
    <w:numStyleLink w:val="ZZNumbersdigit"/>
  </w:abstractNum>
  <w:abstractNum w:abstractNumId="3"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0D610304"/>
    <w:multiLevelType w:val="hybridMultilevel"/>
    <w:tmpl w:val="C2664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F341F3"/>
    <w:multiLevelType w:val="hybridMultilevel"/>
    <w:tmpl w:val="4C7CAB2C"/>
    <w:lvl w:ilvl="0" w:tplc="4F969F7E">
      <w:start w:val="1"/>
      <w:numFmt w:val="bullet"/>
      <w:lvlText w:val=""/>
      <w:lvlJc w:val="left"/>
      <w:pPr>
        <w:ind w:left="360" w:hanging="360"/>
      </w:pPr>
      <w:rPr>
        <w:rFonts w:ascii="Symbol" w:hAnsi="Symbol" w:hint="default"/>
        <w:color w:val="FF00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79B4F05"/>
    <w:multiLevelType w:val="hybridMultilevel"/>
    <w:tmpl w:val="74E858DE"/>
    <w:lvl w:ilvl="0" w:tplc="9B4AD76E">
      <w:numFmt w:val="bullet"/>
      <w:lvlText w:val=""/>
      <w:lvlJc w:val="left"/>
      <w:pPr>
        <w:ind w:left="720" w:hanging="360"/>
      </w:pPr>
      <w:rPr>
        <w:rFonts w:ascii="Symbol" w:eastAsia="Times" w:hAnsi="Symbol" w:cs="Times New Roman" w:hint="default"/>
        <w:color w:val="7F7F7F" w:themeColor="text1" w:themeTint="80"/>
        <w:sz w:val="18"/>
        <w:szCs w:val="16"/>
      </w:rPr>
    </w:lvl>
    <w:lvl w:ilvl="1" w:tplc="8C9CDE0E">
      <w:start w:val="1"/>
      <w:numFmt w:val="bullet"/>
      <w:lvlText w:val="o"/>
      <w:lvlJc w:val="left"/>
      <w:pPr>
        <w:ind w:left="1440" w:hanging="360"/>
      </w:pPr>
      <w:rPr>
        <w:rFonts w:ascii="Courier New" w:hAnsi="Courier New" w:cs="Courier New" w:hint="default"/>
        <w:color w:val="4A442A" w:themeColor="background2" w:themeShade="40"/>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5367FD"/>
    <w:multiLevelType w:val="hybridMultilevel"/>
    <w:tmpl w:val="3894E8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874D1A"/>
    <w:multiLevelType w:val="hybridMultilevel"/>
    <w:tmpl w:val="553668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E1D50E4"/>
    <w:multiLevelType w:val="hybridMultilevel"/>
    <w:tmpl w:val="3E363018"/>
    <w:lvl w:ilvl="0" w:tplc="31B2E8E2">
      <w:start w:val="1"/>
      <w:numFmt w:val="bullet"/>
      <w:lvlText w:val="•"/>
      <w:lvlJc w:val="left"/>
      <w:pPr>
        <w:tabs>
          <w:tab w:val="num" w:pos="720"/>
        </w:tabs>
        <w:ind w:left="720" w:hanging="360"/>
      </w:pPr>
      <w:rPr>
        <w:rFonts w:ascii="Arial" w:hAnsi="Arial" w:hint="default"/>
      </w:rPr>
    </w:lvl>
    <w:lvl w:ilvl="1" w:tplc="A65C9F70" w:tentative="1">
      <w:start w:val="1"/>
      <w:numFmt w:val="bullet"/>
      <w:lvlText w:val="•"/>
      <w:lvlJc w:val="left"/>
      <w:pPr>
        <w:tabs>
          <w:tab w:val="num" w:pos="1440"/>
        </w:tabs>
        <w:ind w:left="1440" w:hanging="360"/>
      </w:pPr>
      <w:rPr>
        <w:rFonts w:ascii="Arial" w:hAnsi="Arial" w:hint="default"/>
      </w:rPr>
    </w:lvl>
    <w:lvl w:ilvl="2" w:tplc="3E4AE640" w:tentative="1">
      <w:start w:val="1"/>
      <w:numFmt w:val="bullet"/>
      <w:lvlText w:val="•"/>
      <w:lvlJc w:val="left"/>
      <w:pPr>
        <w:tabs>
          <w:tab w:val="num" w:pos="2160"/>
        </w:tabs>
        <w:ind w:left="2160" w:hanging="360"/>
      </w:pPr>
      <w:rPr>
        <w:rFonts w:ascii="Arial" w:hAnsi="Arial" w:hint="default"/>
      </w:rPr>
    </w:lvl>
    <w:lvl w:ilvl="3" w:tplc="E8BC141A" w:tentative="1">
      <w:start w:val="1"/>
      <w:numFmt w:val="bullet"/>
      <w:lvlText w:val="•"/>
      <w:lvlJc w:val="left"/>
      <w:pPr>
        <w:tabs>
          <w:tab w:val="num" w:pos="2880"/>
        </w:tabs>
        <w:ind w:left="2880" w:hanging="360"/>
      </w:pPr>
      <w:rPr>
        <w:rFonts w:ascii="Arial" w:hAnsi="Arial" w:hint="default"/>
      </w:rPr>
    </w:lvl>
    <w:lvl w:ilvl="4" w:tplc="9AD2184E" w:tentative="1">
      <w:start w:val="1"/>
      <w:numFmt w:val="bullet"/>
      <w:lvlText w:val="•"/>
      <w:lvlJc w:val="left"/>
      <w:pPr>
        <w:tabs>
          <w:tab w:val="num" w:pos="3600"/>
        </w:tabs>
        <w:ind w:left="3600" w:hanging="360"/>
      </w:pPr>
      <w:rPr>
        <w:rFonts w:ascii="Arial" w:hAnsi="Arial" w:hint="default"/>
      </w:rPr>
    </w:lvl>
    <w:lvl w:ilvl="5" w:tplc="B498A938" w:tentative="1">
      <w:start w:val="1"/>
      <w:numFmt w:val="bullet"/>
      <w:lvlText w:val="•"/>
      <w:lvlJc w:val="left"/>
      <w:pPr>
        <w:tabs>
          <w:tab w:val="num" w:pos="4320"/>
        </w:tabs>
        <w:ind w:left="4320" w:hanging="360"/>
      </w:pPr>
      <w:rPr>
        <w:rFonts w:ascii="Arial" w:hAnsi="Arial" w:hint="default"/>
      </w:rPr>
    </w:lvl>
    <w:lvl w:ilvl="6" w:tplc="64EADDE0" w:tentative="1">
      <w:start w:val="1"/>
      <w:numFmt w:val="bullet"/>
      <w:lvlText w:val="•"/>
      <w:lvlJc w:val="left"/>
      <w:pPr>
        <w:tabs>
          <w:tab w:val="num" w:pos="5040"/>
        </w:tabs>
        <w:ind w:left="5040" w:hanging="360"/>
      </w:pPr>
      <w:rPr>
        <w:rFonts w:ascii="Arial" w:hAnsi="Arial" w:hint="default"/>
      </w:rPr>
    </w:lvl>
    <w:lvl w:ilvl="7" w:tplc="544652E6" w:tentative="1">
      <w:start w:val="1"/>
      <w:numFmt w:val="bullet"/>
      <w:lvlText w:val="•"/>
      <w:lvlJc w:val="left"/>
      <w:pPr>
        <w:tabs>
          <w:tab w:val="num" w:pos="5760"/>
        </w:tabs>
        <w:ind w:left="5760" w:hanging="360"/>
      </w:pPr>
      <w:rPr>
        <w:rFonts w:ascii="Arial" w:hAnsi="Arial" w:hint="default"/>
      </w:rPr>
    </w:lvl>
    <w:lvl w:ilvl="8" w:tplc="A2A0429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0282B87"/>
    <w:multiLevelType w:val="hybridMultilevel"/>
    <w:tmpl w:val="0F020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810873"/>
    <w:multiLevelType w:val="hybridMultilevel"/>
    <w:tmpl w:val="9196B4B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32063DD9"/>
    <w:multiLevelType w:val="hybridMultilevel"/>
    <w:tmpl w:val="C4D0D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C193864"/>
    <w:multiLevelType w:val="hybridMultilevel"/>
    <w:tmpl w:val="89EA389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E6C68D4"/>
    <w:multiLevelType w:val="multilevel"/>
    <w:tmpl w:val="2D988E64"/>
    <w:styleLink w:val="ZZNumbersdigit"/>
    <w:lvl w:ilvl="0">
      <w:start w:val="1"/>
      <w:numFmt w:val="decimal"/>
      <w:pStyle w:val="DHHSnumberdigit"/>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5"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3ED0775A"/>
    <w:multiLevelType w:val="hybridMultilevel"/>
    <w:tmpl w:val="1292A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4B64653"/>
    <w:multiLevelType w:val="hybridMultilevel"/>
    <w:tmpl w:val="671CF4D4"/>
    <w:lvl w:ilvl="0" w:tplc="04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3B16E30"/>
    <w:multiLevelType w:val="hybridMultilevel"/>
    <w:tmpl w:val="5E3A5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54BA1E5A"/>
    <w:multiLevelType w:val="multilevel"/>
    <w:tmpl w:val="EC2C0F22"/>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66508D6"/>
    <w:multiLevelType w:val="hybridMultilevel"/>
    <w:tmpl w:val="64C2E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19"/>
  </w:num>
  <w:num w:numId="5">
    <w:abstractNumId w:val="21"/>
  </w:num>
  <w:num w:numId="6">
    <w:abstractNumId w:val="15"/>
  </w:num>
  <w:num w:numId="7">
    <w:abstractNumId w:val="3"/>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6"/>
  </w:num>
  <w:num w:numId="11">
    <w:abstractNumId w:val="6"/>
  </w:num>
  <w:num w:numId="12">
    <w:abstractNumId w:val="18"/>
  </w:num>
  <w:num w:numId="13">
    <w:abstractNumId w:val="22"/>
  </w:num>
  <w:num w:numId="14">
    <w:abstractNumId w:val="7"/>
  </w:num>
  <w:num w:numId="15">
    <w:abstractNumId w:val="0"/>
  </w:num>
  <w:num w:numId="16">
    <w:abstractNumId w:val="20"/>
  </w:num>
  <w:num w:numId="17">
    <w:abstractNumId w:val="0"/>
  </w:num>
  <w:num w:numId="18">
    <w:abstractNumId w:val="0"/>
  </w:num>
  <w:num w:numId="19">
    <w:abstractNumId w:val="0"/>
  </w:num>
  <w:num w:numId="20">
    <w:abstractNumId w:val="20"/>
  </w:num>
  <w:num w:numId="21">
    <w:abstractNumId w:val="20"/>
  </w:num>
  <w:num w:numId="22">
    <w:abstractNumId w:val="12"/>
  </w:num>
  <w:num w:numId="23">
    <w:abstractNumId w:val="20"/>
  </w:num>
  <w:num w:numId="24">
    <w:abstractNumId w:val="13"/>
  </w:num>
  <w:num w:numId="25">
    <w:abstractNumId w:val="17"/>
  </w:num>
  <w:num w:numId="26">
    <w:abstractNumId w:val="11"/>
  </w:num>
  <w:num w:numId="27">
    <w:abstractNumId w:val="16"/>
  </w:num>
  <w:num w:numId="28">
    <w:abstractNumId w:val="9"/>
  </w:num>
  <w:num w:numId="29">
    <w:abstractNumId w:val="5"/>
  </w:num>
  <w:num w:numId="30">
    <w:abstractNumId w:val="8"/>
  </w:num>
  <w:num w:numId="31">
    <w:abstractNumId w:val="10"/>
  </w:num>
  <w:num w:numId="32">
    <w:abstractNumId w:val="4"/>
  </w:num>
  <w:num w:numId="33">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4BB6"/>
    <w:rsid w:val="00001A92"/>
    <w:rsid w:val="000020A4"/>
    <w:rsid w:val="000072B6"/>
    <w:rsid w:val="0001021B"/>
    <w:rsid w:val="0001145A"/>
    <w:rsid w:val="00011D89"/>
    <w:rsid w:val="000154FD"/>
    <w:rsid w:val="00024D89"/>
    <w:rsid w:val="000250B6"/>
    <w:rsid w:val="00032DF2"/>
    <w:rsid w:val="0003306D"/>
    <w:rsid w:val="000339F2"/>
    <w:rsid w:val="00033D81"/>
    <w:rsid w:val="00037040"/>
    <w:rsid w:val="00037349"/>
    <w:rsid w:val="00041BF0"/>
    <w:rsid w:val="0004536B"/>
    <w:rsid w:val="00045FAC"/>
    <w:rsid w:val="00046B68"/>
    <w:rsid w:val="000527DD"/>
    <w:rsid w:val="000559A6"/>
    <w:rsid w:val="000578B2"/>
    <w:rsid w:val="00060959"/>
    <w:rsid w:val="000618DD"/>
    <w:rsid w:val="000663CD"/>
    <w:rsid w:val="00066634"/>
    <w:rsid w:val="000733FE"/>
    <w:rsid w:val="00074219"/>
    <w:rsid w:val="00074ED5"/>
    <w:rsid w:val="000769B8"/>
    <w:rsid w:val="0008508E"/>
    <w:rsid w:val="0009113B"/>
    <w:rsid w:val="00093402"/>
    <w:rsid w:val="00093688"/>
    <w:rsid w:val="00094DA3"/>
    <w:rsid w:val="00095BBF"/>
    <w:rsid w:val="00096CD1"/>
    <w:rsid w:val="000A0093"/>
    <w:rsid w:val="000A012C"/>
    <w:rsid w:val="000A0AC0"/>
    <w:rsid w:val="000A0EB9"/>
    <w:rsid w:val="000A186C"/>
    <w:rsid w:val="000A1EA4"/>
    <w:rsid w:val="000B3E08"/>
    <w:rsid w:val="000B3EDB"/>
    <w:rsid w:val="000B4A45"/>
    <w:rsid w:val="000B543D"/>
    <w:rsid w:val="000B5BF7"/>
    <w:rsid w:val="000B6BC8"/>
    <w:rsid w:val="000B7579"/>
    <w:rsid w:val="000C0303"/>
    <w:rsid w:val="000C42EA"/>
    <w:rsid w:val="000C4546"/>
    <w:rsid w:val="000D1242"/>
    <w:rsid w:val="000D646B"/>
    <w:rsid w:val="000D6736"/>
    <w:rsid w:val="000D77C7"/>
    <w:rsid w:val="000E0970"/>
    <w:rsid w:val="000E144E"/>
    <w:rsid w:val="000E18EE"/>
    <w:rsid w:val="000E1C80"/>
    <w:rsid w:val="000E2485"/>
    <w:rsid w:val="000E39D4"/>
    <w:rsid w:val="000E3CC7"/>
    <w:rsid w:val="000E4194"/>
    <w:rsid w:val="000E4BE9"/>
    <w:rsid w:val="000E529D"/>
    <w:rsid w:val="000E6BD4"/>
    <w:rsid w:val="000F1F1E"/>
    <w:rsid w:val="000F2259"/>
    <w:rsid w:val="0010392D"/>
    <w:rsid w:val="0010446C"/>
    <w:rsid w:val="0010447F"/>
    <w:rsid w:val="00104FE3"/>
    <w:rsid w:val="00110C84"/>
    <w:rsid w:val="00111A2C"/>
    <w:rsid w:val="00113B2B"/>
    <w:rsid w:val="001142C7"/>
    <w:rsid w:val="00120BD3"/>
    <w:rsid w:val="00122FEA"/>
    <w:rsid w:val="001232BD"/>
    <w:rsid w:val="00124ED5"/>
    <w:rsid w:val="001276FA"/>
    <w:rsid w:val="00133A67"/>
    <w:rsid w:val="00135E89"/>
    <w:rsid w:val="00142B7E"/>
    <w:rsid w:val="001447B3"/>
    <w:rsid w:val="00152073"/>
    <w:rsid w:val="00156598"/>
    <w:rsid w:val="00160C5E"/>
    <w:rsid w:val="00161939"/>
    <w:rsid w:val="00161AA0"/>
    <w:rsid w:val="00162093"/>
    <w:rsid w:val="00172899"/>
    <w:rsid w:val="00172BAF"/>
    <w:rsid w:val="00176BA7"/>
    <w:rsid w:val="001771DD"/>
    <w:rsid w:val="00177995"/>
    <w:rsid w:val="00177A8C"/>
    <w:rsid w:val="00180700"/>
    <w:rsid w:val="0018425D"/>
    <w:rsid w:val="00185AE8"/>
    <w:rsid w:val="00186B33"/>
    <w:rsid w:val="001870E4"/>
    <w:rsid w:val="00190661"/>
    <w:rsid w:val="00192F9D"/>
    <w:rsid w:val="0019462D"/>
    <w:rsid w:val="00196EB8"/>
    <w:rsid w:val="00196EFB"/>
    <w:rsid w:val="001979FF"/>
    <w:rsid w:val="00197B17"/>
    <w:rsid w:val="001A1C54"/>
    <w:rsid w:val="001A3ACE"/>
    <w:rsid w:val="001B63C3"/>
    <w:rsid w:val="001C156B"/>
    <w:rsid w:val="001C277E"/>
    <w:rsid w:val="001C2A72"/>
    <w:rsid w:val="001C33E0"/>
    <w:rsid w:val="001D0A59"/>
    <w:rsid w:val="001D0B75"/>
    <w:rsid w:val="001D13DE"/>
    <w:rsid w:val="001D19EA"/>
    <w:rsid w:val="001D3C09"/>
    <w:rsid w:val="001D44E8"/>
    <w:rsid w:val="001D4C0D"/>
    <w:rsid w:val="001D60EC"/>
    <w:rsid w:val="001D7B03"/>
    <w:rsid w:val="001E44DF"/>
    <w:rsid w:val="001E68A5"/>
    <w:rsid w:val="001E6BB0"/>
    <w:rsid w:val="001E6D9F"/>
    <w:rsid w:val="001F3826"/>
    <w:rsid w:val="001F5494"/>
    <w:rsid w:val="001F55C1"/>
    <w:rsid w:val="001F624A"/>
    <w:rsid w:val="001F6E46"/>
    <w:rsid w:val="001F7C91"/>
    <w:rsid w:val="00206463"/>
    <w:rsid w:val="00206F2F"/>
    <w:rsid w:val="0021053D"/>
    <w:rsid w:val="002109CD"/>
    <w:rsid w:val="00210A92"/>
    <w:rsid w:val="0021634B"/>
    <w:rsid w:val="00216C03"/>
    <w:rsid w:val="00220AB1"/>
    <w:rsid w:val="00220C04"/>
    <w:rsid w:val="0022278D"/>
    <w:rsid w:val="00222855"/>
    <w:rsid w:val="0022701F"/>
    <w:rsid w:val="002333F5"/>
    <w:rsid w:val="00233724"/>
    <w:rsid w:val="002432E1"/>
    <w:rsid w:val="00246207"/>
    <w:rsid w:val="00246C5E"/>
    <w:rsid w:val="00246FCD"/>
    <w:rsid w:val="00247076"/>
    <w:rsid w:val="00251343"/>
    <w:rsid w:val="002536A4"/>
    <w:rsid w:val="00254271"/>
    <w:rsid w:val="00254F58"/>
    <w:rsid w:val="002620BC"/>
    <w:rsid w:val="00262802"/>
    <w:rsid w:val="00263A90"/>
    <w:rsid w:val="0026408B"/>
    <w:rsid w:val="00265A52"/>
    <w:rsid w:val="00267050"/>
    <w:rsid w:val="00267C3E"/>
    <w:rsid w:val="002709BB"/>
    <w:rsid w:val="00270D8F"/>
    <w:rsid w:val="00272605"/>
    <w:rsid w:val="00272CBD"/>
    <w:rsid w:val="00273BAC"/>
    <w:rsid w:val="002763B3"/>
    <w:rsid w:val="002802E3"/>
    <w:rsid w:val="0028213D"/>
    <w:rsid w:val="00283417"/>
    <w:rsid w:val="002862F1"/>
    <w:rsid w:val="002871DD"/>
    <w:rsid w:val="00290563"/>
    <w:rsid w:val="00291373"/>
    <w:rsid w:val="00291A88"/>
    <w:rsid w:val="00295617"/>
    <w:rsid w:val="0029597D"/>
    <w:rsid w:val="002962C3"/>
    <w:rsid w:val="0029752B"/>
    <w:rsid w:val="002A483C"/>
    <w:rsid w:val="002B0C7C"/>
    <w:rsid w:val="002B0F75"/>
    <w:rsid w:val="002B1729"/>
    <w:rsid w:val="002B189C"/>
    <w:rsid w:val="002B31D4"/>
    <w:rsid w:val="002B36C7"/>
    <w:rsid w:val="002B4DD4"/>
    <w:rsid w:val="002B5277"/>
    <w:rsid w:val="002B5375"/>
    <w:rsid w:val="002B6076"/>
    <w:rsid w:val="002B77C1"/>
    <w:rsid w:val="002C1834"/>
    <w:rsid w:val="002C2728"/>
    <w:rsid w:val="002C2E7F"/>
    <w:rsid w:val="002C3219"/>
    <w:rsid w:val="002C33B9"/>
    <w:rsid w:val="002C5056"/>
    <w:rsid w:val="002D1E75"/>
    <w:rsid w:val="002D5006"/>
    <w:rsid w:val="002D5F92"/>
    <w:rsid w:val="002D62DA"/>
    <w:rsid w:val="002D669E"/>
    <w:rsid w:val="002E01D0"/>
    <w:rsid w:val="002E161D"/>
    <w:rsid w:val="002E175C"/>
    <w:rsid w:val="002E2C40"/>
    <w:rsid w:val="002E3100"/>
    <w:rsid w:val="002E48E0"/>
    <w:rsid w:val="002E6C95"/>
    <w:rsid w:val="002E7C36"/>
    <w:rsid w:val="002F3B4F"/>
    <w:rsid w:val="002F5F31"/>
    <w:rsid w:val="002F5F46"/>
    <w:rsid w:val="0030080D"/>
    <w:rsid w:val="00302216"/>
    <w:rsid w:val="00303E53"/>
    <w:rsid w:val="003067F5"/>
    <w:rsid w:val="00306E5F"/>
    <w:rsid w:val="00307E14"/>
    <w:rsid w:val="00311A81"/>
    <w:rsid w:val="00314054"/>
    <w:rsid w:val="00314252"/>
    <w:rsid w:val="00316F27"/>
    <w:rsid w:val="00322E4B"/>
    <w:rsid w:val="00323174"/>
    <w:rsid w:val="0032528D"/>
    <w:rsid w:val="00327870"/>
    <w:rsid w:val="00330967"/>
    <w:rsid w:val="0033259D"/>
    <w:rsid w:val="003333D2"/>
    <w:rsid w:val="003406C6"/>
    <w:rsid w:val="003418CC"/>
    <w:rsid w:val="003459BD"/>
    <w:rsid w:val="00345A09"/>
    <w:rsid w:val="00350D38"/>
    <w:rsid w:val="00351B36"/>
    <w:rsid w:val="00357B4E"/>
    <w:rsid w:val="0036431E"/>
    <w:rsid w:val="00370038"/>
    <w:rsid w:val="003716FD"/>
    <w:rsid w:val="0037204B"/>
    <w:rsid w:val="00372B2A"/>
    <w:rsid w:val="00372B76"/>
    <w:rsid w:val="00373723"/>
    <w:rsid w:val="003744CF"/>
    <w:rsid w:val="00374717"/>
    <w:rsid w:val="00374EAA"/>
    <w:rsid w:val="00374FC5"/>
    <w:rsid w:val="00375F1F"/>
    <w:rsid w:val="0037676C"/>
    <w:rsid w:val="00381043"/>
    <w:rsid w:val="0038226B"/>
    <w:rsid w:val="003829E5"/>
    <w:rsid w:val="003863F8"/>
    <w:rsid w:val="00395689"/>
    <w:rsid w:val="003956CC"/>
    <w:rsid w:val="00395C9A"/>
    <w:rsid w:val="00396C35"/>
    <w:rsid w:val="0039764C"/>
    <w:rsid w:val="003A1264"/>
    <w:rsid w:val="003A3261"/>
    <w:rsid w:val="003A3D88"/>
    <w:rsid w:val="003A6B67"/>
    <w:rsid w:val="003B13B6"/>
    <w:rsid w:val="003B15E6"/>
    <w:rsid w:val="003B71BB"/>
    <w:rsid w:val="003C08A2"/>
    <w:rsid w:val="003C2045"/>
    <w:rsid w:val="003C4330"/>
    <w:rsid w:val="003C43A1"/>
    <w:rsid w:val="003C4BB3"/>
    <w:rsid w:val="003C4FC0"/>
    <w:rsid w:val="003C55F4"/>
    <w:rsid w:val="003C7897"/>
    <w:rsid w:val="003C7A3F"/>
    <w:rsid w:val="003C7FE2"/>
    <w:rsid w:val="003D2766"/>
    <w:rsid w:val="003D285A"/>
    <w:rsid w:val="003D30C7"/>
    <w:rsid w:val="003D3E8F"/>
    <w:rsid w:val="003D6475"/>
    <w:rsid w:val="003E375C"/>
    <w:rsid w:val="003E4040"/>
    <w:rsid w:val="003E4086"/>
    <w:rsid w:val="003E4E3B"/>
    <w:rsid w:val="003F0445"/>
    <w:rsid w:val="003F0CF0"/>
    <w:rsid w:val="003F14B1"/>
    <w:rsid w:val="003F3289"/>
    <w:rsid w:val="003F6087"/>
    <w:rsid w:val="003F7C05"/>
    <w:rsid w:val="004013C7"/>
    <w:rsid w:val="00401FCF"/>
    <w:rsid w:val="004025E4"/>
    <w:rsid w:val="00402F3C"/>
    <w:rsid w:val="00403833"/>
    <w:rsid w:val="00406285"/>
    <w:rsid w:val="00410708"/>
    <w:rsid w:val="004117BF"/>
    <w:rsid w:val="00412C46"/>
    <w:rsid w:val="004148F9"/>
    <w:rsid w:val="0042084E"/>
    <w:rsid w:val="00421EEF"/>
    <w:rsid w:val="00422716"/>
    <w:rsid w:val="00424D65"/>
    <w:rsid w:val="00424EC1"/>
    <w:rsid w:val="0043140B"/>
    <w:rsid w:val="004337D6"/>
    <w:rsid w:val="00442C6C"/>
    <w:rsid w:val="00443691"/>
    <w:rsid w:val="00443CBE"/>
    <w:rsid w:val="00443E8A"/>
    <w:rsid w:val="004441BC"/>
    <w:rsid w:val="0044629F"/>
    <w:rsid w:val="004468B4"/>
    <w:rsid w:val="0045230A"/>
    <w:rsid w:val="00453B42"/>
    <w:rsid w:val="00457337"/>
    <w:rsid w:val="0046069B"/>
    <w:rsid w:val="00460B68"/>
    <w:rsid w:val="0047372D"/>
    <w:rsid w:val="00473BA3"/>
    <w:rsid w:val="004743DD"/>
    <w:rsid w:val="00474CEA"/>
    <w:rsid w:val="00474F89"/>
    <w:rsid w:val="00477519"/>
    <w:rsid w:val="00480ECD"/>
    <w:rsid w:val="00483968"/>
    <w:rsid w:val="00484F86"/>
    <w:rsid w:val="00487417"/>
    <w:rsid w:val="00490746"/>
    <w:rsid w:val="00490852"/>
    <w:rsid w:val="00492F30"/>
    <w:rsid w:val="0049396F"/>
    <w:rsid w:val="004946F4"/>
    <w:rsid w:val="0049487E"/>
    <w:rsid w:val="004964C1"/>
    <w:rsid w:val="004A0C4F"/>
    <w:rsid w:val="004A0E11"/>
    <w:rsid w:val="004A160D"/>
    <w:rsid w:val="004A3E81"/>
    <w:rsid w:val="004A4EC8"/>
    <w:rsid w:val="004A5C62"/>
    <w:rsid w:val="004A707D"/>
    <w:rsid w:val="004B203D"/>
    <w:rsid w:val="004B6042"/>
    <w:rsid w:val="004C0C2B"/>
    <w:rsid w:val="004C6EEE"/>
    <w:rsid w:val="004C702B"/>
    <w:rsid w:val="004C78F4"/>
    <w:rsid w:val="004D0033"/>
    <w:rsid w:val="004D016B"/>
    <w:rsid w:val="004D09C2"/>
    <w:rsid w:val="004D11E4"/>
    <w:rsid w:val="004D1B22"/>
    <w:rsid w:val="004D204E"/>
    <w:rsid w:val="004D36F2"/>
    <w:rsid w:val="004D3FB3"/>
    <w:rsid w:val="004D5DD7"/>
    <w:rsid w:val="004E1106"/>
    <w:rsid w:val="004E138F"/>
    <w:rsid w:val="004E4649"/>
    <w:rsid w:val="004E50D4"/>
    <w:rsid w:val="004E5C2B"/>
    <w:rsid w:val="004F00DD"/>
    <w:rsid w:val="004F05D8"/>
    <w:rsid w:val="004F2133"/>
    <w:rsid w:val="004F232B"/>
    <w:rsid w:val="004F55F1"/>
    <w:rsid w:val="004F5FDF"/>
    <w:rsid w:val="004F6936"/>
    <w:rsid w:val="004F7555"/>
    <w:rsid w:val="00503DC6"/>
    <w:rsid w:val="00505A8A"/>
    <w:rsid w:val="00506F5D"/>
    <w:rsid w:val="00510C37"/>
    <w:rsid w:val="005126D0"/>
    <w:rsid w:val="0051568D"/>
    <w:rsid w:val="00521034"/>
    <w:rsid w:val="005214D5"/>
    <w:rsid w:val="00521A0D"/>
    <w:rsid w:val="00526C15"/>
    <w:rsid w:val="005274DE"/>
    <w:rsid w:val="00530F45"/>
    <w:rsid w:val="00530F6B"/>
    <w:rsid w:val="00531D5C"/>
    <w:rsid w:val="0053220B"/>
    <w:rsid w:val="00536499"/>
    <w:rsid w:val="005368A4"/>
    <w:rsid w:val="00540AEB"/>
    <w:rsid w:val="00543903"/>
    <w:rsid w:val="00543F11"/>
    <w:rsid w:val="00544989"/>
    <w:rsid w:val="0054616A"/>
    <w:rsid w:val="00546305"/>
    <w:rsid w:val="005469EE"/>
    <w:rsid w:val="00547A95"/>
    <w:rsid w:val="00552BB0"/>
    <w:rsid w:val="00560D97"/>
    <w:rsid w:val="00563A3B"/>
    <w:rsid w:val="00572031"/>
    <w:rsid w:val="00572282"/>
    <w:rsid w:val="0057681C"/>
    <w:rsid w:val="00576E84"/>
    <w:rsid w:val="00577A9F"/>
    <w:rsid w:val="00582B8C"/>
    <w:rsid w:val="00582F9D"/>
    <w:rsid w:val="0058757E"/>
    <w:rsid w:val="00596A4B"/>
    <w:rsid w:val="00597507"/>
    <w:rsid w:val="005A11AD"/>
    <w:rsid w:val="005A13EF"/>
    <w:rsid w:val="005B1C6D"/>
    <w:rsid w:val="005B21B6"/>
    <w:rsid w:val="005B3A08"/>
    <w:rsid w:val="005B6241"/>
    <w:rsid w:val="005B7A63"/>
    <w:rsid w:val="005C0955"/>
    <w:rsid w:val="005C21DD"/>
    <w:rsid w:val="005C49DA"/>
    <w:rsid w:val="005C50F3"/>
    <w:rsid w:val="005C54B5"/>
    <w:rsid w:val="005C5D80"/>
    <w:rsid w:val="005C5D91"/>
    <w:rsid w:val="005D07B8"/>
    <w:rsid w:val="005D1E7A"/>
    <w:rsid w:val="005D6597"/>
    <w:rsid w:val="005E140B"/>
    <w:rsid w:val="005E14E7"/>
    <w:rsid w:val="005E26A3"/>
    <w:rsid w:val="005E39C8"/>
    <w:rsid w:val="005E447E"/>
    <w:rsid w:val="005E47F1"/>
    <w:rsid w:val="005E7B99"/>
    <w:rsid w:val="005F0775"/>
    <w:rsid w:val="005F0CF5"/>
    <w:rsid w:val="005F21EB"/>
    <w:rsid w:val="005F37DE"/>
    <w:rsid w:val="005F5218"/>
    <w:rsid w:val="006009AF"/>
    <w:rsid w:val="00601C73"/>
    <w:rsid w:val="00602145"/>
    <w:rsid w:val="00605908"/>
    <w:rsid w:val="00610D7C"/>
    <w:rsid w:val="00611916"/>
    <w:rsid w:val="0061257F"/>
    <w:rsid w:val="00613414"/>
    <w:rsid w:val="00614F3A"/>
    <w:rsid w:val="00620154"/>
    <w:rsid w:val="00623FF1"/>
    <w:rsid w:val="0062408D"/>
    <w:rsid w:val="006240CC"/>
    <w:rsid w:val="00624A40"/>
    <w:rsid w:val="00624D19"/>
    <w:rsid w:val="006254F8"/>
    <w:rsid w:val="0062639F"/>
    <w:rsid w:val="00627DA7"/>
    <w:rsid w:val="006334F7"/>
    <w:rsid w:val="00635696"/>
    <w:rsid w:val="006358B4"/>
    <w:rsid w:val="006419AA"/>
    <w:rsid w:val="00644B1F"/>
    <w:rsid w:val="00644B7E"/>
    <w:rsid w:val="006454E6"/>
    <w:rsid w:val="00646235"/>
    <w:rsid w:val="0064661B"/>
    <w:rsid w:val="00646A68"/>
    <w:rsid w:val="006505BD"/>
    <w:rsid w:val="0065092E"/>
    <w:rsid w:val="0065119B"/>
    <w:rsid w:val="00651F56"/>
    <w:rsid w:val="00655303"/>
    <w:rsid w:val="006557A7"/>
    <w:rsid w:val="00656290"/>
    <w:rsid w:val="006621D7"/>
    <w:rsid w:val="0066302A"/>
    <w:rsid w:val="0066462E"/>
    <w:rsid w:val="006649D5"/>
    <w:rsid w:val="00665583"/>
    <w:rsid w:val="00667770"/>
    <w:rsid w:val="00670597"/>
    <w:rsid w:val="006706D0"/>
    <w:rsid w:val="0067334C"/>
    <w:rsid w:val="00675DE0"/>
    <w:rsid w:val="00677574"/>
    <w:rsid w:val="00680CAA"/>
    <w:rsid w:val="0068359B"/>
    <w:rsid w:val="0068454C"/>
    <w:rsid w:val="00691B62"/>
    <w:rsid w:val="006933B5"/>
    <w:rsid w:val="00693D14"/>
    <w:rsid w:val="0069532D"/>
    <w:rsid w:val="00697DA9"/>
    <w:rsid w:val="006A04EB"/>
    <w:rsid w:val="006A18C2"/>
    <w:rsid w:val="006A1BFF"/>
    <w:rsid w:val="006A1C8E"/>
    <w:rsid w:val="006A2626"/>
    <w:rsid w:val="006A7020"/>
    <w:rsid w:val="006B077C"/>
    <w:rsid w:val="006B6803"/>
    <w:rsid w:val="006B6CA1"/>
    <w:rsid w:val="006D0F16"/>
    <w:rsid w:val="006D2353"/>
    <w:rsid w:val="006D2A3F"/>
    <w:rsid w:val="006D2FBC"/>
    <w:rsid w:val="006D6434"/>
    <w:rsid w:val="006E138B"/>
    <w:rsid w:val="006E4FEC"/>
    <w:rsid w:val="006F157F"/>
    <w:rsid w:val="006F1FDC"/>
    <w:rsid w:val="006F688F"/>
    <w:rsid w:val="006F6B8C"/>
    <w:rsid w:val="007013EF"/>
    <w:rsid w:val="00703CBD"/>
    <w:rsid w:val="00704ACD"/>
    <w:rsid w:val="0070642D"/>
    <w:rsid w:val="00710CD0"/>
    <w:rsid w:val="007173CA"/>
    <w:rsid w:val="00720478"/>
    <w:rsid w:val="007216AA"/>
    <w:rsid w:val="00721850"/>
    <w:rsid w:val="00721AB5"/>
    <w:rsid w:val="00721CFB"/>
    <w:rsid w:val="00721DEF"/>
    <w:rsid w:val="00722306"/>
    <w:rsid w:val="00722771"/>
    <w:rsid w:val="00724A43"/>
    <w:rsid w:val="007270EE"/>
    <w:rsid w:val="00727CC7"/>
    <w:rsid w:val="00730BDE"/>
    <w:rsid w:val="0073113E"/>
    <w:rsid w:val="00731302"/>
    <w:rsid w:val="007340D3"/>
    <w:rsid w:val="007346E4"/>
    <w:rsid w:val="007360F9"/>
    <w:rsid w:val="00740ADC"/>
    <w:rsid w:val="00740B23"/>
    <w:rsid w:val="00740F22"/>
    <w:rsid w:val="00741F1A"/>
    <w:rsid w:val="0074423A"/>
    <w:rsid w:val="0074454F"/>
    <w:rsid w:val="00744990"/>
    <w:rsid w:val="007450F8"/>
    <w:rsid w:val="0074696E"/>
    <w:rsid w:val="00750135"/>
    <w:rsid w:val="0075069A"/>
    <w:rsid w:val="00750EC2"/>
    <w:rsid w:val="0075247C"/>
    <w:rsid w:val="00752B28"/>
    <w:rsid w:val="00754E36"/>
    <w:rsid w:val="00757337"/>
    <w:rsid w:val="00761866"/>
    <w:rsid w:val="00763139"/>
    <w:rsid w:val="00767A5C"/>
    <w:rsid w:val="00767DA7"/>
    <w:rsid w:val="00770F37"/>
    <w:rsid w:val="007711A0"/>
    <w:rsid w:val="00772D5E"/>
    <w:rsid w:val="00775B9D"/>
    <w:rsid w:val="00775BB8"/>
    <w:rsid w:val="00776928"/>
    <w:rsid w:val="0077696C"/>
    <w:rsid w:val="0077697E"/>
    <w:rsid w:val="00785677"/>
    <w:rsid w:val="00786F16"/>
    <w:rsid w:val="00791BD7"/>
    <w:rsid w:val="007933F7"/>
    <w:rsid w:val="007943BD"/>
    <w:rsid w:val="00796E20"/>
    <w:rsid w:val="0079709B"/>
    <w:rsid w:val="00797C32"/>
    <w:rsid w:val="007A11E8"/>
    <w:rsid w:val="007A2802"/>
    <w:rsid w:val="007B0662"/>
    <w:rsid w:val="007B0914"/>
    <w:rsid w:val="007B1374"/>
    <w:rsid w:val="007B589F"/>
    <w:rsid w:val="007B6186"/>
    <w:rsid w:val="007B70CB"/>
    <w:rsid w:val="007B73BC"/>
    <w:rsid w:val="007C0486"/>
    <w:rsid w:val="007C20B9"/>
    <w:rsid w:val="007C2310"/>
    <w:rsid w:val="007C4DD0"/>
    <w:rsid w:val="007C7301"/>
    <w:rsid w:val="007C7859"/>
    <w:rsid w:val="007D0826"/>
    <w:rsid w:val="007D09B6"/>
    <w:rsid w:val="007D204C"/>
    <w:rsid w:val="007D2BDE"/>
    <w:rsid w:val="007D2FB6"/>
    <w:rsid w:val="007D48B4"/>
    <w:rsid w:val="007D49EB"/>
    <w:rsid w:val="007E0DE2"/>
    <w:rsid w:val="007E3B98"/>
    <w:rsid w:val="007E417A"/>
    <w:rsid w:val="007F2157"/>
    <w:rsid w:val="007F31B6"/>
    <w:rsid w:val="007F546C"/>
    <w:rsid w:val="007F600F"/>
    <w:rsid w:val="007F625F"/>
    <w:rsid w:val="007F665E"/>
    <w:rsid w:val="00800412"/>
    <w:rsid w:val="00804E9A"/>
    <w:rsid w:val="0080587B"/>
    <w:rsid w:val="00806468"/>
    <w:rsid w:val="008154B9"/>
    <w:rsid w:val="008155F0"/>
    <w:rsid w:val="00816735"/>
    <w:rsid w:val="00820141"/>
    <w:rsid w:val="00820E0C"/>
    <w:rsid w:val="0082366F"/>
    <w:rsid w:val="00825106"/>
    <w:rsid w:val="008272B7"/>
    <w:rsid w:val="00833564"/>
    <w:rsid w:val="008338A2"/>
    <w:rsid w:val="00841AA9"/>
    <w:rsid w:val="0084466C"/>
    <w:rsid w:val="00853EE4"/>
    <w:rsid w:val="00854E92"/>
    <w:rsid w:val="00855535"/>
    <w:rsid w:val="00857C5A"/>
    <w:rsid w:val="00860811"/>
    <w:rsid w:val="0086255E"/>
    <w:rsid w:val="008633F0"/>
    <w:rsid w:val="00867D9D"/>
    <w:rsid w:val="00872E0A"/>
    <w:rsid w:val="0087506B"/>
    <w:rsid w:val="00875285"/>
    <w:rsid w:val="00877665"/>
    <w:rsid w:val="00881737"/>
    <w:rsid w:val="0088481D"/>
    <w:rsid w:val="00884B62"/>
    <w:rsid w:val="0088529C"/>
    <w:rsid w:val="00887748"/>
    <w:rsid w:val="00887903"/>
    <w:rsid w:val="008924C8"/>
    <w:rsid w:val="0089270A"/>
    <w:rsid w:val="0089370E"/>
    <w:rsid w:val="00893AF6"/>
    <w:rsid w:val="00894BC4"/>
    <w:rsid w:val="00895ACA"/>
    <w:rsid w:val="00897835"/>
    <w:rsid w:val="008A10A1"/>
    <w:rsid w:val="008A28A8"/>
    <w:rsid w:val="008A5B32"/>
    <w:rsid w:val="008B1A96"/>
    <w:rsid w:val="008B2EE4"/>
    <w:rsid w:val="008B4D3D"/>
    <w:rsid w:val="008B57C7"/>
    <w:rsid w:val="008C2F92"/>
    <w:rsid w:val="008D06DD"/>
    <w:rsid w:val="008D0EC8"/>
    <w:rsid w:val="008D127B"/>
    <w:rsid w:val="008D2846"/>
    <w:rsid w:val="008D2B45"/>
    <w:rsid w:val="008D4236"/>
    <w:rsid w:val="008D462F"/>
    <w:rsid w:val="008D6DCF"/>
    <w:rsid w:val="008E159E"/>
    <w:rsid w:val="008E4376"/>
    <w:rsid w:val="008E7A0A"/>
    <w:rsid w:val="008E7B49"/>
    <w:rsid w:val="008F59F6"/>
    <w:rsid w:val="00900719"/>
    <w:rsid w:val="00900C34"/>
    <w:rsid w:val="009017AC"/>
    <w:rsid w:val="00904A1C"/>
    <w:rsid w:val="00905030"/>
    <w:rsid w:val="00906490"/>
    <w:rsid w:val="009111B2"/>
    <w:rsid w:val="009116FC"/>
    <w:rsid w:val="009140E9"/>
    <w:rsid w:val="00920EEE"/>
    <w:rsid w:val="00924AE1"/>
    <w:rsid w:val="009269B1"/>
    <w:rsid w:val="00926DF5"/>
    <w:rsid w:val="0092724D"/>
    <w:rsid w:val="00930D55"/>
    <w:rsid w:val="00930E76"/>
    <w:rsid w:val="0093338F"/>
    <w:rsid w:val="00937BD9"/>
    <w:rsid w:val="00943E8A"/>
    <w:rsid w:val="00950E2C"/>
    <w:rsid w:val="00951D50"/>
    <w:rsid w:val="0095249B"/>
    <w:rsid w:val="009525EB"/>
    <w:rsid w:val="00953458"/>
    <w:rsid w:val="00954874"/>
    <w:rsid w:val="00961400"/>
    <w:rsid w:val="00963646"/>
    <w:rsid w:val="0096632D"/>
    <w:rsid w:val="00973ABC"/>
    <w:rsid w:val="0097559F"/>
    <w:rsid w:val="009758F9"/>
    <w:rsid w:val="00976EA3"/>
    <w:rsid w:val="009853E1"/>
    <w:rsid w:val="00986E6B"/>
    <w:rsid w:val="00991769"/>
    <w:rsid w:val="00993A59"/>
    <w:rsid w:val="00994386"/>
    <w:rsid w:val="009950E5"/>
    <w:rsid w:val="009959E2"/>
    <w:rsid w:val="009A0EB3"/>
    <w:rsid w:val="009A13D8"/>
    <w:rsid w:val="009A279E"/>
    <w:rsid w:val="009A4E24"/>
    <w:rsid w:val="009B042F"/>
    <w:rsid w:val="009B0A6F"/>
    <w:rsid w:val="009B0A94"/>
    <w:rsid w:val="009B1E78"/>
    <w:rsid w:val="009B59E9"/>
    <w:rsid w:val="009B5D2B"/>
    <w:rsid w:val="009B70AA"/>
    <w:rsid w:val="009C1CEF"/>
    <w:rsid w:val="009C299F"/>
    <w:rsid w:val="009C4659"/>
    <w:rsid w:val="009C5E77"/>
    <w:rsid w:val="009C7A7E"/>
    <w:rsid w:val="009C7FDB"/>
    <w:rsid w:val="009D02E8"/>
    <w:rsid w:val="009D0770"/>
    <w:rsid w:val="009D0CB7"/>
    <w:rsid w:val="009D2378"/>
    <w:rsid w:val="009D51D0"/>
    <w:rsid w:val="009D70A4"/>
    <w:rsid w:val="009D7D10"/>
    <w:rsid w:val="009E08D1"/>
    <w:rsid w:val="009E1B95"/>
    <w:rsid w:val="009E4076"/>
    <w:rsid w:val="009E496F"/>
    <w:rsid w:val="009E4B0D"/>
    <w:rsid w:val="009E4F03"/>
    <w:rsid w:val="009E7F92"/>
    <w:rsid w:val="009F02A3"/>
    <w:rsid w:val="009F0E14"/>
    <w:rsid w:val="009F1386"/>
    <w:rsid w:val="009F1564"/>
    <w:rsid w:val="009F2F27"/>
    <w:rsid w:val="009F34AA"/>
    <w:rsid w:val="009F39EB"/>
    <w:rsid w:val="009F6BCB"/>
    <w:rsid w:val="009F7B78"/>
    <w:rsid w:val="00A0057A"/>
    <w:rsid w:val="00A01EF1"/>
    <w:rsid w:val="00A0403B"/>
    <w:rsid w:val="00A051A8"/>
    <w:rsid w:val="00A0776B"/>
    <w:rsid w:val="00A11421"/>
    <w:rsid w:val="00A115DA"/>
    <w:rsid w:val="00A157B1"/>
    <w:rsid w:val="00A22229"/>
    <w:rsid w:val="00A234CB"/>
    <w:rsid w:val="00A24ED4"/>
    <w:rsid w:val="00A25F4E"/>
    <w:rsid w:val="00A320D7"/>
    <w:rsid w:val="00A330BB"/>
    <w:rsid w:val="00A3356D"/>
    <w:rsid w:val="00A35B69"/>
    <w:rsid w:val="00A37740"/>
    <w:rsid w:val="00A4196F"/>
    <w:rsid w:val="00A43F9D"/>
    <w:rsid w:val="00A44882"/>
    <w:rsid w:val="00A53255"/>
    <w:rsid w:val="00A54715"/>
    <w:rsid w:val="00A6061C"/>
    <w:rsid w:val="00A62D44"/>
    <w:rsid w:val="00A67263"/>
    <w:rsid w:val="00A7088E"/>
    <w:rsid w:val="00A7161C"/>
    <w:rsid w:val="00A77AA3"/>
    <w:rsid w:val="00A854EB"/>
    <w:rsid w:val="00A872E5"/>
    <w:rsid w:val="00A9001B"/>
    <w:rsid w:val="00A9094C"/>
    <w:rsid w:val="00A91406"/>
    <w:rsid w:val="00A951C9"/>
    <w:rsid w:val="00A96E65"/>
    <w:rsid w:val="00A97C72"/>
    <w:rsid w:val="00AA63D4"/>
    <w:rsid w:val="00AB06E8"/>
    <w:rsid w:val="00AB1CD3"/>
    <w:rsid w:val="00AB352F"/>
    <w:rsid w:val="00AB5B81"/>
    <w:rsid w:val="00AB7240"/>
    <w:rsid w:val="00AC0BF2"/>
    <w:rsid w:val="00AC1854"/>
    <w:rsid w:val="00AC274B"/>
    <w:rsid w:val="00AC3514"/>
    <w:rsid w:val="00AC4764"/>
    <w:rsid w:val="00AC6D36"/>
    <w:rsid w:val="00AD0CBA"/>
    <w:rsid w:val="00AD26E2"/>
    <w:rsid w:val="00AD784C"/>
    <w:rsid w:val="00AD7EE2"/>
    <w:rsid w:val="00AE126A"/>
    <w:rsid w:val="00AE1821"/>
    <w:rsid w:val="00AE2354"/>
    <w:rsid w:val="00AE3005"/>
    <w:rsid w:val="00AE3BD5"/>
    <w:rsid w:val="00AE4959"/>
    <w:rsid w:val="00AE5494"/>
    <w:rsid w:val="00AE59A0"/>
    <w:rsid w:val="00AF06DA"/>
    <w:rsid w:val="00AF0C57"/>
    <w:rsid w:val="00AF26F3"/>
    <w:rsid w:val="00AF2CFA"/>
    <w:rsid w:val="00AF482D"/>
    <w:rsid w:val="00AF5F04"/>
    <w:rsid w:val="00B00672"/>
    <w:rsid w:val="00B01B4D"/>
    <w:rsid w:val="00B06571"/>
    <w:rsid w:val="00B068BA"/>
    <w:rsid w:val="00B11571"/>
    <w:rsid w:val="00B12031"/>
    <w:rsid w:val="00B13851"/>
    <w:rsid w:val="00B13B1C"/>
    <w:rsid w:val="00B17DDD"/>
    <w:rsid w:val="00B21610"/>
    <w:rsid w:val="00B22291"/>
    <w:rsid w:val="00B22CE4"/>
    <w:rsid w:val="00B22F97"/>
    <w:rsid w:val="00B23EB3"/>
    <w:rsid w:val="00B23F9A"/>
    <w:rsid w:val="00B2417B"/>
    <w:rsid w:val="00B24B5C"/>
    <w:rsid w:val="00B24E6F"/>
    <w:rsid w:val="00B269BA"/>
    <w:rsid w:val="00B26CB5"/>
    <w:rsid w:val="00B2752E"/>
    <w:rsid w:val="00B307CC"/>
    <w:rsid w:val="00B30FC3"/>
    <w:rsid w:val="00B326B7"/>
    <w:rsid w:val="00B3647F"/>
    <w:rsid w:val="00B412B0"/>
    <w:rsid w:val="00B431E8"/>
    <w:rsid w:val="00B444C2"/>
    <w:rsid w:val="00B45141"/>
    <w:rsid w:val="00B451B9"/>
    <w:rsid w:val="00B5273A"/>
    <w:rsid w:val="00B57329"/>
    <w:rsid w:val="00B57959"/>
    <w:rsid w:val="00B60E61"/>
    <w:rsid w:val="00B62B50"/>
    <w:rsid w:val="00B635B7"/>
    <w:rsid w:val="00B63AE8"/>
    <w:rsid w:val="00B649D9"/>
    <w:rsid w:val="00B65950"/>
    <w:rsid w:val="00B66D83"/>
    <w:rsid w:val="00B66E56"/>
    <w:rsid w:val="00B672C0"/>
    <w:rsid w:val="00B73A9C"/>
    <w:rsid w:val="00B74A47"/>
    <w:rsid w:val="00B75646"/>
    <w:rsid w:val="00B758E0"/>
    <w:rsid w:val="00B75C33"/>
    <w:rsid w:val="00B90729"/>
    <w:rsid w:val="00B907DA"/>
    <w:rsid w:val="00B950BC"/>
    <w:rsid w:val="00B9714C"/>
    <w:rsid w:val="00BA01A1"/>
    <w:rsid w:val="00BA29AD"/>
    <w:rsid w:val="00BA3F8D"/>
    <w:rsid w:val="00BA4668"/>
    <w:rsid w:val="00BB314E"/>
    <w:rsid w:val="00BB7A10"/>
    <w:rsid w:val="00BC076F"/>
    <w:rsid w:val="00BC13E3"/>
    <w:rsid w:val="00BC1453"/>
    <w:rsid w:val="00BC4C09"/>
    <w:rsid w:val="00BC6285"/>
    <w:rsid w:val="00BC7468"/>
    <w:rsid w:val="00BC7D4F"/>
    <w:rsid w:val="00BC7ED7"/>
    <w:rsid w:val="00BD2850"/>
    <w:rsid w:val="00BD4E6B"/>
    <w:rsid w:val="00BE1110"/>
    <w:rsid w:val="00BE1BA5"/>
    <w:rsid w:val="00BE28D2"/>
    <w:rsid w:val="00BE4A64"/>
    <w:rsid w:val="00BE5862"/>
    <w:rsid w:val="00BE68D1"/>
    <w:rsid w:val="00BE74E0"/>
    <w:rsid w:val="00BF2465"/>
    <w:rsid w:val="00BF557D"/>
    <w:rsid w:val="00BF5BFA"/>
    <w:rsid w:val="00BF7A76"/>
    <w:rsid w:val="00BF7F58"/>
    <w:rsid w:val="00C01381"/>
    <w:rsid w:val="00C01AB1"/>
    <w:rsid w:val="00C04B0E"/>
    <w:rsid w:val="00C079B8"/>
    <w:rsid w:val="00C10037"/>
    <w:rsid w:val="00C123EA"/>
    <w:rsid w:val="00C12A49"/>
    <w:rsid w:val="00C133EE"/>
    <w:rsid w:val="00C149D0"/>
    <w:rsid w:val="00C26588"/>
    <w:rsid w:val="00C27DE9"/>
    <w:rsid w:val="00C31A37"/>
    <w:rsid w:val="00C31A8C"/>
    <w:rsid w:val="00C33388"/>
    <w:rsid w:val="00C35484"/>
    <w:rsid w:val="00C4173A"/>
    <w:rsid w:val="00C428FF"/>
    <w:rsid w:val="00C4452E"/>
    <w:rsid w:val="00C47DEE"/>
    <w:rsid w:val="00C520EC"/>
    <w:rsid w:val="00C602FF"/>
    <w:rsid w:val="00C61174"/>
    <w:rsid w:val="00C6148F"/>
    <w:rsid w:val="00C621B1"/>
    <w:rsid w:val="00C6237E"/>
    <w:rsid w:val="00C6256B"/>
    <w:rsid w:val="00C62F7A"/>
    <w:rsid w:val="00C63B9C"/>
    <w:rsid w:val="00C64D0D"/>
    <w:rsid w:val="00C6682F"/>
    <w:rsid w:val="00C7171E"/>
    <w:rsid w:val="00C7275E"/>
    <w:rsid w:val="00C73EFB"/>
    <w:rsid w:val="00C749D2"/>
    <w:rsid w:val="00C74C5D"/>
    <w:rsid w:val="00C75D7C"/>
    <w:rsid w:val="00C845CB"/>
    <w:rsid w:val="00C84C43"/>
    <w:rsid w:val="00C863C4"/>
    <w:rsid w:val="00C920EA"/>
    <w:rsid w:val="00C9299B"/>
    <w:rsid w:val="00C93C3E"/>
    <w:rsid w:val="00C93D29"/>
    <w:rsid w:val="00CA12E3"/>
    <w:rsid w:val="00CA3417"/>
    <w:rsid w:val="00CA3C49"/>
    <w:rsid w:val="00CA653E"/>
    <w:rsid w:val="00CA6611"/>
    <w:rsid w:val="00CA6AE6"/>
    <w:rsid w:val="00CA782F"/>
    <w:rsid w:val="00CB040F"/>
    <w:rsid w:val="00CB3285"/>
    <w:rsid w:val="00CB3F83"/>
    <w:rsid w:val="00CB433B"/>
    <w:rsid w:val="00CC0C72"/>
    <w:rsid w:val="00CC1E62"/>
    <w:rsid w:val="00CC2BFD"/>
    <w:rsid w:val="00CC2F8E"/>
    <w:rsid w:val="00CC31AD"/>
    <w:rsid w:val="00CC72E5"/>
    <w:rsid w:val="00CD3476"/>
    <w:rsid w:val="00CD44FB"/>
    <w:rsid w:val="00CD4C62"/>
    <w:rsid w:val="00CD64DF"/>
    <w:rsid w:val="00CF2F50"/>
    <w:rsid w:val="00CF6198"/>
    <w:rsid w:val="00D02919"/>
    <w:rsid w:val="00D02B28"/>
    <w:rsid w:val="00D04279"/>
    <w:rsid w:val="00D04C61"/>
    <w:rsid w:val="00D05B8D"/>
    <w:rsid w:val="00D05EAD"/>
    <w:rsid w:val="00D065A2"/>
    <w:rsid w:val="00D07F00"/>
    <w:rsid w:val="00D13EC8"/>
    <w:rsid w:val="00D14BB6"/>
    <w:rsid w:val="00D150BF"/>
    <w:rsid w:val="00D17B72"/>
    <w:rsid w:val="00D222E7"/>
    <w:rsid w:val="00D26CD7"/>
    <w:rsid w:val="00D3185C"/>
    <w:rsid w:val="00D3318E"/>
    <w:rsid w:val="00D33E72"/>
    <w:rsid w:val="00D35BD6"/>
    <w:rsid w:val="00D361B5"/>
    <w:rsid w:val="00D362F2"/>
    <w:rsid w:val="00D36FD6"/>
    <w:rsid w:val="00D37C07"/>
    <w:rsid w:val="00D411A2"/>
    <w:rsid w:val="00D4606D"/>
    <w:rsid w:val="00D50AF3"/>
    <w:rsid w:val="00D50B9C"/>
    <w:rsid w:val="00D52D73"/>
    <w:rsid w:val="00D52E58"/>
    <w:rsid w:val="00D56A49"/>
    <w:rsid w:val="00D56B20"/>
    <w:rsid w:val="00D57C44"/>
    <w:rsid w:val="00D60B1F"/>
    <w:rsid w:val="00D637B1"/>
    <w:rsid w:val="00D6789B"/>
    <w:rsid w:val="00D679CE"/>
    <w:rsid w:val="00D714CC"/>
    <w:rsid w:val="00D740A7"/>
    <w:rsid w:val="00D75EA7"/>
    <w:rsid w:val="00D81F21"/>
    <w:rsid w:val="00D94908"/>
    <w:rsid w:val="00D95470"/>
    <w:rsid w:val="00D96263"/>
    <w:rsid w:val="00D96400"/>
    <w:rsid w:val="00DA2619"/>
    <w:rsid w:val="00DA4239"/>
    <w:rsid w:val="00DB0B61"/>
    <w:rsid w:val="00DB1474"/>
    <w:rsid w:val="00DB2361"/>
    <w:rsid w:val="00DB52FB"/>
    <w:rsid w:val="00DB5BBC"/>
    <w:rsid w:val="00DB696C"/>
    <w:rsid w:val="00DC090B"/>
    <w:rsid w:val="00DC1679"/>
    <w:rsid w:val="00DC27E7"/>
    <w:rsid w:val="00DC2CF1"/>
    <w:rsid w:val="00DC3F5C"/>
    <w:rsid w:val="00DC4FCF"/>
    <w:rsid w:val="00DC50E0"/>
    <w:rsid w:val="00DC6386"/>
    <w:rsid w:val="00DD1130"/>
    <w:rsid w:val="00DD12D4"/>
    <w:rsid w:val="00DD1951"/>
    <w:rsid w:val="00DD43ED"/>
    <w:rsid w:val="00DD6628"/>
    <w:rsid w:val="00DD6945"/>
    <w:rsid w:val="00DD771D"/>
    <w:rsid w:val="00DD7885"/>
    <w:rsid w:val="00DE12C0"/>
    <w:rsid w:val="00DE12CB"/>
    <w:rsid w:val="00DE3250"/>
    <w:rsid w:val="00DE473B"/>
    <w:rsid w:val="00DE4BCF"/>
    <w:rsid w:val="00DE5758"/>
    <w:rsid w:val="00DE6028"/>
    <w:rsid w:val="00DE78A3"/>
    <w:rsid w:val="00DF1A71"/>
    <w:rsid w:val="00DF212B"/>
    <w:rsid w:val="00DF3DA6"/>
    <w:rsid w:val="00DF68C7"/>
    <w:rsid w:val="00DF731A"/>
    <w:rsid w:val="00E022AC"/>
    <w:rsid w:val="00E0510E"/>
    <w:rsid w:val="00E11332"/>
    <w:rsid w:val="00E11352"/>
    <w:rsid w:val="00E15FDC"/>
    <w:rsid w:val="00E170DC"/>
    <w:rsid w:val="00E17818"/>
    <w:rsid w:val="00E21DFF"/>
    <w:rsid w:val="00E235EE"/>
    <w:rsid w:val="00E25560"/>
    <w:rsid w:val="00E26818"/>
    <w:rsid w:val="00E27C9B"/>
    <w:rsid w:val="00E27FFC"/>
    <w:rsid w:val="00E306F1"/>
    <w:rsid w:val="00E3073D"/>
    <w:rsid w:val="00E30B15"/>
    <w:rsid w:val="00E40181"/>
    <w:rsid w:val="00E54345"/>
    <w:rsid w:val="00E56A01"/>
    <w:rsid w:val="00E57A65"/>
    <w:rsid w:val="00E629A1"/>
    <w:rsid w:val="00E66650"/>
    <w:rsid w:val="00E6794C"/>
    <w:rsid w:val="00E71591"/>
    <w:rsid w:val="00E761BE"/>
    <w:rsid w:val="00E80394"/>
    <w:rsid w:val="00E80DE3"/>
    <w:rsid w:val="00E82C55"/>
    <w:rsid w:val="00E90F09"/>
    <w:rsid w:val="00E92AC3"/>
    <w:rsid w:val="00EA3010"/>
    <w:rsid w:val="00EB00E0"/>
    <w:rsid w:val="00EC059F"/>
    <w:rsid w:val="00EC1F24"/>
    <w:rsid w:val="00EC22F6"/>
    <w:rsid w:val="00EC30F8"/>
    <w:rsid w:val="00EC46F5"/>
    <w:rsid w:val="00EC55A5"/>
    <w:rsid w:val="00EC55AC"/>
    <w:rsid w:val="00EC5E92"/>
    <w:rsid w:val="00ED1636"/>
    <w:rsid w:val="00ED3618"/>
    <w:rsid w:val="00ED44B1"/>
    <w:rsid w:val="00ED5B9B"/>
    <w:rsid w:val="00ED5D57"/>
    <w:rsid w:val="00ED6BAD"/>
    <w:rsid w:val="00ED6F79"/>
    <w:rsid w:val="00ED7447"/>
    <w:rsid w:val="00EE1488"/>
    <w:rsid w:val="00EE1B22"/>
    <w:rsid w:val="00EE2D7E"/>
    <w:rsid w:val="00EE3E24"/>
    <w:rsid w:val="00EE4D5D"/>
    <w:rsid w:val="00EE5131"/>
    <w:rsid w:val="00EE5648"/>
    <w:rsid w:val="00EE7744"/>
    <w:rsid w:val="00EF0FBB"/>
    <w:rsid w:val="00EF109B"/>
    <w:rsid w:val="00EF1AF3"/>
    <w:rsid w:val="00EF36AF"/>
    <w:rsid w:val="00EF6943"/>
    <w:rsid w:val="00EF7679"/>
    <w:rsid w:val="00F00621"/>
    <w:rsid w:val="00F00F9C"/>
    <w:rsid w:val="00F01E5F"/>
    <w:rsid w:val="00F02ABA"/>
    <w:rsid w:val="00F0428A"/>
    <w:rsid w:val="00F0437A"/>
    <w:rsid w:val="00F11037"/>
    <w:rsid w:val="00F1216A"/>
    <w:rsid w:val="00F16393"/>
    <w:rsid w:val="00F16F1B"/>
    <w:rsid w:val="00F241FA"/>
    <w:rsid w:val="00F250A9"/>
    <w:rsid w:val="00F278A0"/>
    <w:rsid w:val="00F27A2C"/>
    <w:rsid w:val="00F304E7"/>
    <w:rsid w:val="00F30FF4"/>
    <w:rsid w:val="00F3122E"/>
    <w:rsid w:val="00F331AD"/>
    <w:rsid w:val="00F35287"/>
    <w:rsid w:val="00F401C9"/>
    <w:rsid w:val="00F41924"/>
    <w:rsid w:val="00F43A37"/>
    <w:rsid w:val="00F43F9F"/>
    <w:rsid w:val="00F4641B"/>
    <w:rsid w:val="00F46EB8"/>
    <w:rsid w:val="00F5027A"/>
    <w:rsid w:val="00F504CD"/>
    <w:rsid w:val="00F50CD1"/>
    <w:rsid w:val="00F511E4"/>
    <w:rsid w:val="00F51CBA"/>
    <w:rsid w:val="00F52D09"/>
    <w:rsid w:val="00F52D29"/>
    <w:rsid w:val="00F52E08"/>
    <w:rsid w:val="00F55B21"/>
    <w:rsid w:val="00F56EF6"/>
    <w:rsid w:val="00F60B2D"/>
    <w:rsid w:val="00F61A9F"/>
    <w:rsid w:val="00F627C3"/>
    <w:rsid w:val="00F64696"/>
    <w:rsid w:val="00F65AA9"/>
    <w:rsid w:val="00F6768F"/>
    <w:rsid w:val="00F722FC"/>
    <w:rsid w:val="00F72657"/>
    <w:rsid w:val="00F72C2C"/>
    <w:rsid w:val="00F7357C"/>
    <w:rsid w:val="00F7415F"/>
    <w:rsid w:val="00F76CAB"/>
    <w:rsid w:val="00F772C6"/>
    <w:rsid w:val="00F80BB9"/>
    <w:rsid w:val="00F81045"/>
    <w:rsid w:val="00F815B5"/>
    <w:rsid w:val="00F85195"/>
    <w:rsid w:val="00F85DA4"/>
    <w:rsid w:val="00F87CC7"/>
    <w:rsid w:val="00F90CF2"/>
    <w:rsid w:val="00F92813"/>
    <w:rsid w:val="00F938BA"/>
    <w:rsid w:val="00F93C91"/>
    <w:rsid w:val="00F953DA"/>
    <w:rsid w:val="00F95F4F"/>
    <w:rsid w:val="00F9660D"/>
    <w:rsid w:val="00FA2C46"/>
    <w:rsid w:val="00FA3425"/>
    <w:rsid w:val="00FA3525"/>
    <w:rsid w:val="00FA5A53"/>
    <w:rsid w:val="00FB0BC8"/>
    <w:rsid w:val="00FB1155"/>
    <w:rsid w:val="00FB4769"/>
    <w:rsid w:val="00FB4CDA"/>
    <w:rsid w:val="00FC0F81"/>
    <w:rsid w:val="00FC395C"/>
    <w:rsid w:val="00FC3E52"/>
    <w:rsid w:val="00FC42F8"/>
    <w:rsid w:val="00FC52F3"/>
    <w:rsid w:val="00FD2802"/>
    <w:rsid w:val="00FD2B2F"/>
    <w:rsid w:val="00FD3766"/>
    <w:rsid w:val="00FD3B7D"/>
    <w:rsid w:val="00FD47C4"/>
    <w:rsid w:val="00FD751D"/>
    <w:rsid w:val="00FE1E82"/>
    <w:rsid w:val="00FE2779"/>
    <w:rsid w:val="00FE2DCF"/>
    <w:rsid w:val="00FE3FA7"/>
    <w:rsid w:val="00FE5F89"/>
    <w:rsid w:val="00FE7BF2"/>
    <w:rsid w:val="00FE7EF2"/>
    <w:rsid w:val="00FF2A4E"/>
    <w:rsid w:val="00FF2FCE"/>
    <w:rsid w:val="00FF4F7D"/>
    <w:rsid w:val="00FF4FC5"/>
    <w:rsid w:val="00FF6D9D"/>
    <w:rsid w:val="039602F5"/>
    <w:rsid w:val="559F46C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48EB4C"/>
  <w15:docId w15:val="{7791BFA7-6C3D-4D43-AEDB-CC00C1208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11"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semiHidden="1" w:uiPriority="21"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1"/>
    <w:qFormat/>
    <w:rsid w:val="00374EAA"/>
    <w:rPr>
      <w:rFonts w:ascii="Calibri" w:eastAsiaTheme="minorHAnsi" w:hAnsi="Calibri" w:cs="Calibri"/>
      <w:sz w:val="22"/>
      <w:szCs w:val="22"/>
    </w:rPr>
  </w:style>
  <w:style w:type="paragraph" w:styleId="Heading1">
    <w:name w:val="heading 1"/>
    <w:next w:val="DHHSbody"/>
    <w:link w:val="Heading1Char"/>
    <w:uiPriority w:val="1"/>
    <w:qFormat/>
    <w:rsid w:val="00EA3010"/>
    <w:pPr>
      <w:keepNext/>
      <w:keepLines/>
      <w:spacing w:before="320" w:after="200" w:line="440" w:lineRule="atLeast"/>
      <w:outlineLvl w:val="0"/>
    </w:pPr>
    <w:rPr>
      <w:rFonts w:ascii="Arial" w:eastAsia="MS Gothic" w:hAnsi="Arial" w:cs="Arial"/>
      <w:bCs/>
      <w:color w:val="201547"/>
      <w:kern w:val="32"/>
      <w:sz w:val="36"/>
      <w:szCs w:val="40"/>
      <w:lang w:eastAsia="en-US"/>
    </w:rPr>
  </w:style>
  <w:style w:type="paragraph" w:styleId="Heading2">
    <w:name w:val="heading 2"/>
    <w:next w:val="DHHSbody"/>
    <w:link w:val="Heading2Char"/>
    <w:uiPriority w:val="1"/>
    <w:qFormat/>
    <w:rsid w:val="00EA3010"/>
    <w:pPr>
      <w:keepNext/>
      <w:keepLines/>
      <w:spacing w:before="240" w:after="90" w:line="320" w:lineRule="atLeast"/>
      <w:outlineLvl w:val="1"/>
    </w:pPr>
    <w:rPr>
      <w:rFonts w:ascii="Arial" w:hAnsi="Arial"/>
      <w:b/>
      <w:color w:val="201547"/>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A3010"/>
    <w:pPr>
      <w:keepNext/>
      <w:keepLines/>
      <w:spacing w:before="240" w:after="120" w:line="240" w:lineRule="atLeast"/>
      <w:outlineLvl w:val="3"/>
    </w:pPr>
    <w:rPr>
      <w:rFonts w:ascii="Arial" w:eastAsia="MS Mincho" w:hAnsi="Arial"/>
      <w:b/>
      <w:bCs/>
      <w:color w:val="201547"/>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EA3010"/>
    <w:rPr>
      <w:rFonts w:ascii="Arial" w:eastAsia="MS Gothic" w:hAnsi="Arial" w:cs="Arial"/>
      <w:bCs/>
      <w:color w:val="201547"/>
      <w:kern w:val="32"/>
      <w:sz w:val="36"/>
      <w:szCs w:val="40"/>
      <w:lang w:eastAsia="en-US"/>
    </w:rPr>
  </w:style>
  <w:style w:type="character" w:customStyle="1" w:styleId="Heading2Char">
    <w:name w:val="Heading 2 Char"/>
    <w:link w:val="Heading2"/>
    <w:uiPriority w:val="1"/>
    <w:rsid w:val="00EA3010"/>
    <w:rPr>
      <w:rFonts w:ascii="Arial" w:hAnsi="Arial"/>
      <w:b/>
      <w:color w:val="201547"/>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EA3010"/>
    <w:rPr>
      <w:rFonts w:ascii="Arial" w:eastAsia="MS Mincho" w:hAnsi="Arial"/>
      <w:b/>
      <w:bCs/>
      <w:color w:val="201547"/>
      <w:lang w:eastAsia="en-US"/>
    </w:rPr>
  </w:style>
  <w:style w:type="paragraph" w:styleId="Header">
    <w:name w:val="header"/>
    <w:uiPriority w:val="10"/>
    <w:rsid w:val="00DD771D"/>
    <w:rPr>
      <w:rFonts w:ascii="Arial" w:hAnsi="Arial" w:cs="Arial"/>
      <w:sz w:val="18"/>
      <w:szCs w:val="18"/>
      <w:lang w:eastAsia="en-US"/>
    </w:rPr>
  </w:style>
  <w:style w:type="paragraph" w:styleId="Footer">
    <w:name w:val="footer"/>
    <w:basedOn w:val="DHHSfooter"/>
    <w:link w:val="FooterChar"/>
    <w:uiPriority w:val="8"/>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8E7B49"/>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B1474"/>
    <w:pPr>
      <w:keepNext/>
      <w:keepLines/>
      <w:tabs>
        <w:tab w:val="right" w:leader="dot" w:pos="10206"/>
      </w:tabs>
      <w:spacing w:before="160" w:after="60" w:line="270" w:lineRule="atLeast"/>
    </w:pPr>
    <w:rPr>
      <w:rFonts w:ascii="Arial" w:hAnsi="Arial"/>
      <w:b/>
      <w:noProof/>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740B23"/>
    <w:pPr>
      <w:spacing w:before="0" w:after="200"/>
      <w:outlineLvl w:val="9"/>
    </w:pPr>
  </w:style>
  <w:style w:type="character" w:customStyle="1" w:styleId="DHHSTOCheadingfactsheetChar">
    <w:name w:val="DHHS TOC heading fact sheet Char"/>
    <w:link w:val="DHHSTOCheadingfactsheet"/>
    <w:uiPriority w:val="4"/>
    <w:rsid w:val="00740B23"/>
    <w:rPr>
      <w:rFonts w:ascii="Arial" w:hAnsi="Arial"/>
      <w:b/>
      <w:color w:val="C5511A"/>
      <w:sz w:val="28"/>
      <w:szCs w:val="28"/>
      <w:lang w:eastAsia="en-US"/>
    </w:rPr>
  </w:style>
  <w:style w:type="paragraph" w:styleId="TOC2">
    <w:name w:val="toc 2"/>
    <w:basedOn w:val="Normal"/>
    <w:next w:val="Normal"/>
    <w:uiPriority w:val="39"/>
    <w:rsid w:val="00291A88"/>
    <w:pPr>
      <w:keepLines/>
      <w:tabs>
        <w:tab w:val="right" w:leader="dot" w:pos="10206"/>
      </w:tabs>
      <w:spacing w:after="60" w:line="270" w:lineRule="atLeast"/>
    </w:pPr>
    <w:rPr>
      <w:rFonts w:ascii="Arial" w:hAnsi="Arial"/>
      <w:noProof/>
    </w:rPr>
  </w:style>
  <w:style w:type="paragraph" w:styleId="TOC3">
    <w:name w:val="toc 3"/>
    <w:basedOn w:val="Normal"/>
    <w:next w:val="Normal"/>
    <w:uiPriority w:val="39"/>
    <w:rsid w:val="00DB1474"/>
    <w:pPr>
      <w:keepLines/>
      <w:tabs>
        <w:tab w:val="right" w:leader="dot" w:pos="10206"/>
      </w:tabs>
      <w:spacing w:after="60" w:line="270" w:lineRule="atLeast"/>
      <w:ind w:left="284"/>
    </w:pPr>
    <w:rPr>
      <w:rFonts w:ascii="Arial" w:hAnsi="Arial" w:cs="Arial"/>
    </w:rPr>
  </w:style>
  <w:style w:type="paragraph" w:styleId="TOC4">
    <w:name w:val="toc 4"/>
    <w:basedOn w:val="TOC3"/>
    <w:uiPriority w:val="39"/>
    <w:rsid w:val="00DB1474"/>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2B31D4"/>
    <w:pPr>
      <w:spacing w:before="400"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8E7B49"/>
    <w:pPr>
      <w:numPr>
        <w:ilvl w:val="1"/>
        <w:numId w:val="3"/>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1">
    <w:name w:val="DHHS table bullet 1"/>
    <w:basedOn w:val="DHHStabletext"/>
    <w:uiPriority w:val="3"/>
    <w:qFormat/>
    <w:rsid w:val="008E7B49"/>
    <w:pPr>
      <w:numPr>
        <w:numId w:val="4"/>
      </w:numPr>
    </w:pPr>
  </w:style>
  <w:style w:type="numbering" w:customStyle="1" w:styleId="ZZTablebullets">
    <w:name w:val="ZZ Table bullets"/>
    <w:basedOn w:val="NoList"/>
    <w:rsid w:val="008E7B49"/>
    <w:pPr>
      <w:numPr>
        <w:numId w:val="4"/>
      </w:numPr>
    </w:pPr>
  </w:style>
  <w:style w:type="paragraph" w:customStyle="1" w:styleId="DHHStablecolhead">
    <w:name w:val="DHHS table col head"/>
    <w:uiPriority w:val="3"/>
    <w:qFormat/>
    <w:rsid w:val="00EA3010"/>
    <w:pPr>
      <w:spacing w:before="80" w:after="60"/>
    </w:pPr>
    <w:rPr>
      <w:rFonts w:ascii="Arial" w:hAnsi="Arial"/>
      <w:b/>
      <w:color w:val="201547"/>
      <w:lang w:eastAsia="en-US"/>
    </w:rPr>
  </w:style>
  <w:style w:type="paragraph" w:customStyle="1" w:styleId="DHHSbulletafternumbers1">
    <w:name w:val="DHHS bullet after numbers 1"/>
    <w:basedOn w:val="DHHSbody"/>
    <w:uiPriority w:val="4"/>
    <w:rsid w:val="00F722FC"/>
    <w:pPr>
      <w:numPr>
        <w:ilvl w:val="2"/>
        <w:numId w:val="2"/>
      </w:numPr>
    </w:pPr>
  </w:style>
  <w:style w:type="character" w:styleId="Hyperlink">
    <w:name w:val="Hyperlink"/>
    <w:uiPriority w:val="99"/>
    <w:rsid w:val="007A11E8"/>
    <w:rPr>
      <w:color w:val="0072CE"/>
      <w:u w:val="dotted"/>
    </w:rPr>
  </w:style>
  <w:style w:type="paragraph" w:customStyle="1" w:styleId="DHHSmainsubheading">
    <w:name w:val="DHHS main subheading"/>
    <w:uiPriority w:val="8"/>
    <w:rsid w:val="004D5DD7"/>
    <w:pPr>
      <w:spacing w:after="120"/>
    </w:pPr>
    <w:rPr>
      <w:rFonts w:ascii="Arial" w:hAnsi="Arial"/>
      <w:color w:val="FFFFFF"/>
      <w:sz w:val="28"/>
      <w:szCs w:val="28"/>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3"/>
      </w:numPr>
    </w:pPr>
  </w:style>
  <w:style w:type="numbering" w:customStyle="1" w:styleId="ZZNumbersdigit">
    <w:name w:val="ZZ Numbers digit"/>
    <w:rsid w:val="00F722FC"/>
    <w:pPr>
      <w:numPr>
        <w:numId w:val="1"/>
      </w:numPr>
    </w:pPr>
  </w:style>
  <w:style w:type="numbering" w:customStyle="1" w:styleId="ZZQuotebullets">
    <w:name w:val="ZZ Quote bullets"/>
    <w:basedOn w:val="ZZNumbersdigit"/>
    <w:rsid w:val="008E7B49"/>
    <w:pPr>
      <w:numPr>
        <w:numId w:val="5"/>
      </w:numPr>
    </w:pPr>
  </w:style>
  <w:style w:type="paragraph" w:customStyle="1" w:styleId="DHHSnumberdigit">
    <w:name w:val="DHHS number digit"/>
    <w:basedOn w:val="DHHSbody"/>
    <w:uiPriority w:val="2"/>
    <w:rsid w:val="00857C5A"/>
    <w:pPr>
      <w:numPr>
        <w:numId w:val="2"/>
      </w:numPr>
    </w:pPr>
  </w:style>
  <w:style w:type="paragraph" w:customStyle="1" w:styleId="DHHSnumberloweralphaindent">
    <w:name w:val="DHHS number lower alpha indent"/>
    <w:basedOn w:val="DHHSbody"/>
    <w:uiPriority w:val="3"/>
    <w:rsid w:val="00721CFB"/>
    <w:pPr>
      <w:numPr>
        <w:ilvl w:val="1"/>
        <w:numId w:val="8"/>
      </w:numPr>
    </w:pPr>
  </w:style>
  <w:style w:type="paragraph" w:customStyle="1" w:styleId="DHHSnumberdigitindent">
    <w:name w:val="DHHS number digit indent"/>
    <w:basedOn w:val="DHHSnumberloweralphaindent"/>
    <w:uiPriority w:val="3"/>
    <w:rsid w:val="00F722FC"/>
    <w:pPr>
      <w:numPr>
        <w:numId w:val="2"/>
      </w:numPr>
    </w:pPr>
  </w:style>
  <w:style w:type="paragraph" w:customStyle="1" w:styleId="DHHSnumberloweralpha">
    <w:name w:val="DHHS number lower alpha"/>
    <w:basedOn w:val="DHHSbody"/>
    <w:uiPriority w:val="3"/>
    <w:rsid w:val="00721CFB"/>
    <w:pPr>
      <w:numPr>
        <w:numId w:val="8"/>
      </w:numPr>
    </w:pPr>
  </w:style>
  <w:style w:type="paragraph" w:customStyle="1" w:styleId="DHHSnumberlowerroman">
    <w:name w:val="DHHS number lower roman"/>
    <w:basedOn w:val="DHHSbody"/>
    <w:uiPriority w:val="3"/>
    <w:rsid w:val="00721CFB"/>
    <w:pPr>
      <w:numPr>
        <w:numId w:val="6"/>
      </w:numPr>
    </w:pPr>
  </w:style>
  <w:style w:type="paragraph" w:customStyle="1" w:styleId="DHHSnumberlowerromanindent">
    <w:name w:val="DHHS number lower roman indent"/>
    <w:basedOn w:val="DHHSbody"/>
    <w:uiPriority w:val="3"/>
    <w:rsid w:val="00721CFB"/>
    <w:pPr>
      <w:numPr>
        <w:ilvl w:val="1"/>
        <w:numId w:val="6"/>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hAnsi="Arial"/>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DD771D"/>
    <w:pPr>
      <w:tabs>
        <w:tab w:val="right" w:pos="10206"/>
      </w:tabs>
      <w:spacing w:before="300"/>
    </w:pPr>
    <w:rPr>
      <w:rFonts w:ascii="Arial" w:hAnsi="Arial" w:cs="Arial"/>
      <w:sz w:val="18"/>
      <w:szCs w:val="18"/>
      <w:lang w:eastAsia="en-US"/>
    </w:rPr>
  </w:style>
  <w:style w:type="paragraph" w:customStyle="1" w:styleId="DHHSheader">
    <w:name w:val="DHHS header"/>
    <w:uiPriority w:val="11"/>
    <w:rsid w:val="00DD771D"/>
    <w:pPr>
      <w:spacing w:after="300"/>
    </w:pPr>
    <w:rPr>
      <w:rFonts w:ascii="Arial" w:hAnsi="Arial" w:cs="Arial"/>
      <w:sz w:val="18"/>
      <w:szCs w:val="18"/>
      <w:lang w:eastAsia="en-US"/>
    </w:rPr>
  </w:style>
  <w:style w:type="paragraph" w:customStyle="1" w:styleId="DHHSbulletafternumbers2">
    <w:name w:val="DHHS bullet after numbers 2"/>
    <w:basedOn w:val="DHHSbody"/>
    <w:rsid w:val="00F722FC"/>
    <w:pPr>
      <w:numPr>
        <w:ilvl w:val="3"/>
        <w:numId w:val="2"/>
      </w:numPr>
    </w:pPr>
  </w:style>
  <w:style w:type="numbering" w:customStyle="1" w:styleId="ZZNumberslowerroman">
    <w:name w:val="ZZ Numbers lower roman"/>
    <w:basedOn w:val="ZZQuotebullets"/>
    <w:rsid w:val="00721CFB"/>
    <w:pPr>
      <w:numPr>
        <w:numId w:val="6"/>
      </w:numPr>
    </w:pPr>
  </w:style>
  <w:style w:type="numbering" w:customStyle="1" w:styleId="ZZNumbersloweralpha">
    <w:name w:val="ZZ Numbers lower alpha"/>
    <w:basedOn w:val="NoList"/>
    <w:rsid w:val="00721CFB"/>
    <w:pPr>
      <w:numPr>
        <w:numId w:val="7"/>
      </w:numPr>
    </w:pPr>
  </w:style>
  <w:style w:type="paragraph" w:customStyle="1" w:styleId="DHHSquotebullet1">
    <w:name w:val="DHHS quote bullet 1"/>
    <w:basedOn w:val="DHHSquote"/>
    <w:rsid w:val="008E7B49"/>
    <w:pPr>
      <w:numPr>
        <w:numId w:val="5"/>
      </w:numPr>
    </w:pPr>
  </w:style>
  <w:style w:type="paragraph" w:customStyle="1" w:styleId="DHHSquotebullet2">
    <w:name w:val="DHHS quote bullet 2"/>
    <w:basedOn w:val="DHHSquote"/>
    <w:rsid w:val="008E7B49"/>
    <w:pPr>
      <w:numPr>
        <w:ilvl w:val="1"/>
        <w:numId w:val="5"/>
      </w:numPr>
    </w:pPr>
  </w:style>
  <w:style w:type="character" w:customStyle="1" w:styleId="DHHSbodyChar">
    <w:name w:val="DHHS body Char"/>
    <w:basedOn w:val="DefaultParagraphFont"/>
    <w:link w:val="DHHSbody"/>
    <w:rsid w:val="00F92813"/>
    <w:rPr>
      <w:rFonts w:ascii="Arial" w:eastAsia="Times" w:hAnsi="Arial"/>
      <w:lang w:eastAsia="en-US"/>
    </w:rPr>
  </w:style>
  <w:style w:type="character" w:customStyle="1" w:styleId="UnresolvedMention1">
    <w:name w:val="Unresolved Mention1"/>
    <w:basedOn w:val="DefaultParagraphFont"/>
    <w:uiPriority w:val="99"/>
    <w:semiHidden/>
    <w:unhideWhenUsed/>
    <w:rsid w:val="00ED44B1"/>
    <w:rPr>
      <w:color w:val="605E5C"/>
      <w:shd w:val="clear" w:color="auto" w:fill="E1DFDD"/>
    </w:rPr>
  </w:style>
  <w:style w:type="paragraph" w:styleId="ListParagraph">
    <w:name w:val="List Paragraph"/>
    <w:aliases w:val="Bulleted Para,Bulletr List Paragraph,CV t,CV text,Dot pt,F5 List Paragraph,FooterText,L,List Paragraph1,List Paragraph11,List Paragraph2,List Paragraph21,NFP GP Bulleted List,Paragraphe de liste1,Recommendation,numbered,リスト段落1,列出段落,列出段落1"/>
    <w:basedOn w:val="Normal"/>
    <w:link w:val="ListParagraphChar"/>
    <w:uiPriority w:val="34"/>
    <w:qFormat/>
    <w:rsid w:val="00926DF5"/>
    <w:pPr>
      <w:ind w:left="720"/>
      <w:contextualSpacing/>
    </w:pPr>
  </w:style>
  <w:style w:type="character" w:styleId="IntenseEmphasis">
    <w:name w:val="Intense Emphasis"/>
    <w:basedOn w:val="DefaultParagraphFont"/>
    <w:uiPriority w:val="21"/>
    <w:qFormat/>
    <w:rsid w:val="00926DF5"/>
    <w:rPr>
      <w:i/>
      <w:iCs/>
      <w:color w:val="4F81BD" w:themeColor="accent1"/>
    </w:rPr>
  </w:style>
  <w:style w:type="paragraph" w:styleId="BalloonText">
    <w:name w:val="Balloon Text"/>
    <w:basedOn w:val="Normal"/>
    <w:link w:val="BalloonTextChar"/>
    <w:uiPriority w:val="99"/>
    <w:semiHidden/>
    <w:unhideWhenUsed/>
    <w:rsid w:val="00926D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6DF5"/>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926DF5"/>
    <w:rPr>
      <w:sz w:val="16"/>
      <w:szCs w:val="16"/>
    </w:rPr>
  </w:style>
  <w:style w:type="paragraph" w:styleId="CommentText">
    <w:name w:val="annotation text"/>
    <w:basedOn w:val="Normal"/>
    <w:link w:val="CommentTextChar"/>
    <w:uiPriority w:val="99"/>
    <w:unhideWhenUsed/>
    <w:rsid w:val="00926DF5"/>
    <w:pPr>
      <w:spacing w:after="240"/>
    </w:pPr>
    <w:rPr>
      <w:rFonts w:asciiTheme="minorHAnsi" w:eastAsia="Times New Roman" w:hAnsiTheme="minorHAnsi" w:cs="Times New Roman"/>
      <w:sz w:val="20"/>
      <w:szCs w:val="20"/>
      <w:lang w:eastAsia="en-US"/>
    </w:rPr>
  </w:style>
  <w:style w:type="character" w:customStyle="1" w:styleId="CommentTextChar">
    <w:name w:val="Comment Text Char"/>
    <w:basedOn w:val="DefaultParagraphFont"/>
    <w:link w:val="CommentText"/>
    <w:uiPriority w:val="99"/>
    <w:rsid w:val="00926DF5"/>
    <w:rPr>
      <w:rFonts w:asciiTheme="minorHAnsi" w:hAnsiTheme="minorHAnsi"/>
      <w:lang w:eastAsia="en-US"/>
    </w:rPr>
  </w:style>
  <w:style w:type="paragraph" w:styleId="NormalWeb">
    <w:name w:val="Normal (Web)"/>
    <w:basedOn w:val="Normal"/>
    <w:uiPriority w:val="99"/>
    <w:semiHidden/>
    <w:unhideWhenUsed/>
    <w:rsid w:val="00A37740"/>
    <w:pPr>
      <w:spacing w:before="100" w:beforeAutospacing="1" w:after="100" w:afterAutospacing="1"/>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CC31AD"/>
    <w:pPr>
      <w:spacing w:after="0"/>
    </w:pPr>
    <w:rPr>
      <w:rFonts w:ascii="Calibri" w:eastAsiaTheme="minorHAnsi" w:hAnsi="Calibri" w:cs="Calibri"/>
      <w:b/>
      <w:bCs/>
      <w:lang w:eastAsia="en-AU"/>
    </w:rPr>
  </w:style>
  <w:style w:type="character" w:customStyle="1" w:styleId="CommentSubjectChar">
    <w:name w:val="Comment Subject Char"/>
    <w:basedOn w:val="CommentTextChar"/>
    <w:link w:val="CommentSubject"/>
    <w:uiPriority w:val="99"/>
    <w:semiHidden/>
    <w:rsid w:val="00CC31AD"/>
    <w:rPr>
      <w:rFonts w:ascii="Calibri" w:eastAsiaTheme="minorHAnsi" w:hAnsi="Calibri" w:cs="Calibri"/>
      <w:b/>
      <w:bCs/>
      <w:lang w:eastAsia="en-US"/>
    </w:rPr>
  </w:style>
  <w:style w:type="character" w:customStyle="1" w:styleId="UnresolvedMention2">
    <w:name w:val="Unresolved Mention2"/>
    <w:basedOn w:val="DefaultParagraphFont"/>
    <w:uiPriority w:val="99"/>
    <w:unhideWhenUsed/>
    <w:rsid w:val="005A13EF"/>
    <w:rPr>
      <w:color w:val="605E5C"/>
      <w:shd w:val="clear" w:color="auto" w:fill="E1DFDD"/>
    </w:rPr>
  </w:style>
  <w:style w:type="character" w:customStyle="1" w:styleId="Mention1">
    <w:name w:val="Mention1"/>
    <w:basedOn w:val="DefaultParagraphFont"/>
    <w:uiPriority w:val="99"/>
    <w:unhideWhenUsed/>
    <w:rsid w:val="005A13EF"/>
    <w:rPr>
      <w:color w:val="2B579A"/>
      <w:shd w:val="clear" w:color="auto" w:fill="E1DFDD"/>
    </w:rPr>
  </w:style>
  <w:style w:type="character" w:customStyle="1" w:styleId="FooterChar">
    <w:name w:val="Footer Char"/>
    <w:basedOn w:val="DefaultParagraphFont"/>
    <w:link w:val="Footer"/>
    <w:uiPriority w:val="8"/>
    <w:rsid w:val="00113B2B"/>
    <w:rPr>
      <w:rFonts w:ascii="Arial" w:hAnsi="Arial" w:cs="Arial"/>
      <w:sz w:val="18"/>
      <w:szCs w:val="18"/>
      <w:lang w:eastAsia="en-US"/>
    </w:rPr>
  </w:style>
  <w:style w:type="paragraph" w:styleId="ListBullet2">
    <w:name w:val="List Bullet 2"/>
    <w:basedOn w:val="Normal"/>
    <w:uiPriority w:val="99"/>
    <w:unhideWhenUsed/>
    <w:rsid w:val="00ED1636"/>
    <w:pPr>
      <w:numPr>
        <w:numId w:val="9"/>
      </w:numPr>
      <w:spacing w:after="60"/>
    </w:pPr>
    <w:rPr>
      <w:rFonts w:ascii="Arial" w:eastAsia="Times New Roman" w:hAnsi="Arial" w:cs="Times New Roman"/>
      <w:color w:val="53565A"/>
      <w:sz w:val="18"/>
      <w:szCs w:val="20"/>
      <w:lang w:eastAsia="en-US"/>
    </w:rPr>
  </w:style>
  <w:style w:type="character" w:customStyle="1" w:styleId="ListParagraphChar">
    <w:name w:val="List Paragraph Char"/>
    <w:aliases w:val="Bulleted Para Char,Bulletr List Paragraph Char,CV t Char,CV text Char,Dot pt Char,F5 List Paragraph Char,FooterText Char,L Char,List Paragraph1 Char,List Paragraph11 Char,List Paragraph2 Char,List Paragraph21 Char,Recommendation Char"/>
    <w:basedOn w:val="DefaultParagraphFont"/>
    <w:link w:val="ListParagraph"/>
    <w:uiPriority w:val="34"/>
    <w:qFormat/>
    <w:locked/>
    <w:rsid w:val="00ED1636"/>
    <w:rPr>
      <w:rFonts w:ascii="Calibri" w:eastAsiaTheme="minorHAnsi" w:hAnsi="Calibri" w:cs="Calibri"/>
      <w:sz w:val="22"/>
      <w:szCs w:val="22"/>
    </w:rPr>
  </w:style>
  <w:style w:type="paragraph" w:styleId="BodyText">
    <w:name w:val="Body Text"/>
    <w:basedOn w:val="Normal"/>
    <w:link w:val="BodyTextChar"/>
    <w:qFormat/>
    <w:rsid w:val="00ED1636"/>
    <w:pPr>
      <w:spacing w:before="60" w:after="120" w:line="240" w:lineRule="atLeast"/>
    </w:pPr>
    <w:rPr>
      <w:rFonts w:asciiTheme="minorHAnsi" w:eastAsia="Times New Roman" w:hAnsiTheme="minorHAnsi" w:cs="Times New Roman"/>
      <w:color w:val="000000" w:themeColor="text1"/>
      <w:sz w:val="20"/>
      <w:szCs w:val="20"/>
      <w:lang w:eastAsia="en-US"/>
    </w:rPr>
  </w:style>
  <w:style w:type="character" w:customStyle="1" w:styleId="BodyTextChar">
    <w:name w:val="Body Text Char"/>
    <w:basedOn w:val="DefaultParagraphFont"/>
    <w:link w:val="BodyText"/>
    <w:rsid w:val="00ED1636"/>
    <w:rPr>
      <w:rFonts w:asciiTheme="minorHAnsi" w:hAnsiTheme="minorHAnsi"/>
      <w:color w:val="000000" w:themeColor="text1"/>
      <w:lang w:eastAsia="en-US"/>
    </w:rPr>
  </w:style>
  <w:style w:type="paragraph" w:styleId="Revision">
    <w:name w:val="Revision"/>
    <w:hidden/>
    <w:uiPriority w:val="71"/>
    <w:rsid w:val="00254271"/>
    <w:rPr>
      <w:rFonts w:ascii="Calibri" w:eastAsiaTheme="minorHAnsi" w:hAnsi="Calibri" w:cs="Calibri"/>
      <w:sz w:val="22"/>
      <w:szCs w:val="22"/>
    </w:rPr>
  </w:style>
  <w:style w:type="character" w:customStyle="1" w:styleId="UnresolvedMention3">
    <w:name w:val="Unresolved Mention3"/>
    <w:basedOn w:val="DefaultParagraphFont"/>
    <w:uiPriority w:val="99"/>
    <w:semiHidden/>
    <w:unhideWhenUsed/>
    <w:rsid w:val="00B21610"/>
    <w:rPr>
      <w:color w:val="605E5C"/>
      <w:shd w:val="clear" w:color="auto" w:fill="E1DFDD"/>
    </w:rPr>
  </w:style>
  <w:style w:type="character" w:styleId="UnresolvedMention">
    <w:name w:val="Unresolved Mention"/>
    <w:basedOn w:val="DefaultParagraphFont"/>
    <w:uiPriority w:val="99"/>
    <w:rsid w:val="00930D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414825">
      <w:bodyDiv w:val="1"/>
      <w:marLeft w:val="0"/>
      <w:marRight w:val="0"/>
      <w:marTop w:val="0"/>
      <w:marBottom w:val="0"/>
      <w:divBdr>
        <w:top w:val="none" w:sz="0" w:space="0" w:color="auto"/>
        <w:left w:val="none" w:sz="0" w:space="0" w:color="auto"/>
        <w:bottom w:val="none" w:sz="0" w:space="0" w:color="auto"/>
        <w:right w:val="none" w:sz="0" w:space="0" w:color="auto"/>
      </w:divBdr>
      <w:divsChild>
        <w:div w:id="481193218">
          <w:marLeft w:val="0"/>
          <w:marRight w:val="0"/>
          <w:marTop w:val="0"/>
          <w:marBottom w:val="0"/>
          <w:divBdr>
            <w:top w:val="none" w:sz="0" w:space="0" w:color="auto"/>
            <w:left w:val="none" w:sz="0" w:space="0" w:color="auto"/>
            <w:bottom w:val="none" w:sz="0" w:space="0" w:color="auto"/>
            <w:right w:val="none" w:sz="0" w:space="0" w:color="auto"/>
          </w:divBdr>
          <w:divsChild>
            <w:div w:id="1632905680">
              <w:marLeft w:val="0"/>
              <w:marRight w:val="0"/>
              <w:marTop w:val="0"/>
              <w:marBottom w:val="0"/>
              <w:divBdr>
                <w:top w:val="none" w:sz="0" w:space="0" w:color="auto"/>
                <w:left w:val="none" w:sz="0" w:space="0" w:color="auto"/>
                <w:bottom w:val="none" w:sz="0" w:space="0" w:color="auto"/>
                <w:right w:val="none" w:sz="0" w:space="0" w:color="auto"/>
              </w:divBdr>
              <w:divsChild>
                <w:div w:id="478424270">
                  <w:marLeft w:val="0"/>
                  <w:marRight w:val="0"/>
                  <w:marTop w:val="0"/>
                  <w:marBottom w:val="0"/>
                  <w:divBdr>
                    <w:top w:val="none" w:sz="0" w:space="0" w:color="auto"/>
                    <w:left w:val="none" w:sz="0" w:space="0" w:color="auto"/>
                    <w:bottom w:val="none" w:sz="0" w:space="0" w:color="auto"/>
                    <w:right w:val="none" w:sz="0" w:space="0" w:color="auto"/>
                  </w:divBdr>
                  <w:divsChild>
                    <w:div w:id="1911042619">
                      <w:marLeft w:val="-225"/>
                      <w:marRight w:val="-225"/>
                      <w:marTop w:val="0"/>
                      <w:marBottom w:val="0"/>
                      <w:divBdr>
                        <w:top w:val="none" w:sz="0" w:space="0" w:color="auto"/>
                        <w:left w:val="none" w:sz="0" w:space="0" w:color="auto"/>
                        <w:bottom w:val="none" w:sz="0" w:space="0" w:color="auto"/>
                        <w:right w:val="none" w:sz="0" w:space="0" w:color="auto"/>
                      </w:divBdr>
                      <w:divsChild>
                        <w:div w:id="895161985">
                          <w:marLeft w:val="0"/>
                          <w:marRight w:val="0"/>
                          <w:marTop w:val="0"/>
                          <w:marBottom w:val="0"/>
                          <w:divBdr>
                            <w:top w:val="none" w:sz="0" w:space="0" w:color="auto"/>
                            <w:left w:val="none" w:sz="0" w:space="0" w:color="auto"/>
                            <w:bottom w:val="none" w:sz="0" w:space="0" w:color="auto"/>
                            <w:right w:val="none" w:sz="0" w:space="0" w:color="auto"/>
                          </w:divBdr>
                          <w:divsChild>
                            <w:div w:id="359016539">
                              <w:marLeft w:val="0"/>
                              <w:marRight w:val="0"/>
                              <w:marTop w:val="0"/>
                              <w:marBottom w:val="0"/>
                              <w:divBdr>
                                <w:top w:val="none" w:sz="0" w:space="0" w:color="auto"/>
                                <w:left w:val="none" w:sz="0" w:space="0" w:color="auto"/>
                                <w:bottom w:val="none" w:sz="0" w:space="0" w:color="auto"/>
                                <w:right w:val="none" w:sz="0" w:space="0" w:color="auto"/>
                              </w:divBdr>
                              <w:divsChild>
                                <w:div w:id="1092044792">
                                  <w:marLeft w:val="0"/>
                                  <w:marRight w:val="0"/>
                                  <w:marTop w:val="0"/>
                                  <w:marBottom w:val="0"/>
                                  <w:divBdr>
                                    <w:top w:val="none" w:sz="0" w:space="0" w:color="auto"/>
                                    <w:left w:val="none" w:sz="0" w:space="0" w:color="auto"/>
                                    <w:bottom w:val="none" w:sz="0" w:space="0" w:color="auto"/>
                                    <w:right w:val="none" w:sz="0" w:space="0" w:color="auto"/>
                                  </w:divBdr>
                                  <w:divsChild>
                                    <w:div w:id="1017777081">
                                      <w:marLeft w:val="0"/>
                                      <w:marRight w:val="0"/>
                                      <w:marTop w:val="0"/>
                                      <w:marBottom w:val="0"/>
                                      <w:divBdr>
                                        <w:top w:val="none" w:sz="0" w:space="0" w:color="auto"/>
                                        <w:left w:val="none" w:sz="0" w:space="0" w:color="auto"/>
                                        <w:bottom w:val="none" w:sz="0" w:space="0" w:color="auto"/>
                                        <w:right w:val="none" w:sz="0" w:space="0" w:color="auto"/>
                                      </w:divBdr>
                                      <w:divsChild>
                                        <w:div w:id="1832719863">
                                          <w:marLeft w:val="0"/>
                                          <w:marRight w:val="0"/>
                                          <w:marTop w:val="0"/>
                                          <w:marBottom w:val="0"/>
                                          <w:divBdr>
                                            <w:top w:val="none" w:sz="0" w:space="0" w:color="auto"/>
                                            <w:left w:val="none" w:sz="0" w:space="0" w:color="auto"/>
                                            <w:bottom w:val="none" w:sz="0" w:space="0" w:color="auto"/>
                                            <w:right w:val="none" w:sz="0" w:space="0" w:color="auto"/>
                                          </w:divBdr>
                                          <w:divsChild>
                                            <w:div w:id="1824345620">
                                              <w:marLeft w:val="0"/>
                                              <w:marRight w:val="0"/>
                                              <w:marTop w:val="0"/>
                                              <w:marBottom w:val="0"/>
                                              <w:divBdr>
                                                <w:top w:val="none" w:sz="0" w:space="0" w:color="auto"/>
                                                <w:left w:val="none" w:sz="0" w:space="0" w:color="auto"/>
                                                <w:bottom w:val="none" w:sz="0" w:space="0" w:color="auto"/>
                                                <w:right w:val="none" w:sz="0" w:space="0" w:color="auto"/>
                                              </w:divBdr>
                                              <w:divsChild>
                                                <w:div w:id="1032262523">
                                                  <w:marLeft w:val="0"/>
                                                  <w:marRight w:val="0"/>
                                                  <w:marTop w:val="0"/>
                                                  <w:marBottom w:val="0"/>
                                                  <w:divBdr>
                                                    <w:top w:val="none" w:sz="0" w:space="0" w:color="auto"/>
                                                    <w:left w:val="none" w:sz="0" w:space="0" w:color="auto"/>
                                                    <w:bottom w:val="none" w:sz="0" w:space="0" w:color="auto"/>
                                                    <w:right w:val="none" w:sz="0" w:space="0" w:color="auto"/>
                                                  </w:divBdr>
                                                  <w:divsChild>
                                                    <w:div w:id="1858621427">
                                                      <w:marLeft w:val="0"/>
                                                      <w:marRight w:val="0"/>
                                                      <w:marTop w:val="0"/>
                                                      <w:marBottom w:val="0"/>
                                                      <w:divBdr>
                                                        <w:top w:val="none" w:sz="0" w:space="0" w:color="auto"/>
                                                        <w:left w:val="none" w:sz="0" w:space="0" w:color="auto"/>
                                                        <w:bottom w:val="none" w:sz="0" w:space="0" w:color="auto"/>
                                                        <w:right w:val="none" w:sz="0" w:space="0" w:color="auto"/>
                                                      </w:divBdr>
                                                      <w:divsChild>
                                                        <w:div w:id="1046024529">
                                                          <w:marLeft w:val="0"/>
                                                          <w:marRight w:val="0"/>
                                                          <w:marTop w:val="0"/>
                                                          <w:marBottom w:val="0"/>
                                                          <w:divBdr>
                                                            <w:top w:val="none" w:sz="0" w:space="0" w:color="auto"/>
                                                            <w:left w:val="none" w:sz="0" w:space="0" w:color="auto"/>
                                                            <w:bottom w:val="none" w:sz="0" w:space="0" w:color="auto"/>
                                                            <w:right w:val="none" w:sz="0" w:space="0" w:color="auto"/>
                                                          </w:divBdr>
                                                          <w:divsChild>
                                                            <w:div w:id="101535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93455309">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47576097">
      <w:bodyDiv w:val="1"/>
      <w:marLeft w:val="0"/>
      <w:marRight w:val="0"/>
      <w:marTop w:val="0"/>
      <w:marBottom w:val="0"/>
      <w:divBdr>
        <w:top w:val="none" w:sz="0" w:space="0" w:color="auto"/>
        <w:left w:val="none" w:sz="0" w:space="0" w:color="auto"/>
        <w:bottom w:val="none" w:sz="0" w:space="0" w:color="auto"/>
        <w:right w:val="none" w:sz="0" w:space="0" w:color="auto"/>
      </w:divBdr>
    </w:div>
    <w:div w:id="1575427956">
      <w:bodyDiv w:val="1"/>
      <w:marLeft w:val="0"/>
      <w:marRight w:val="0"/>
      <w:marTop w:val="0"/>
      <w:marBottom w:val="0"/>
      <w:divBdr>
        <w:top w:val="none" w:sz="0" w:space="0" w:color="auto"/>
        <w:left w:val="none" w:sz="0" w:space="0" w:color="auto"/>
        <w:bottom w:val="none" w:sz="0" w:space="0" w:color="auto"/>
        <w:right w:val="none" w:sz="0" w:space="0" w:color="auto"/>
      </w:divBdr>
    </w:div>
    <w:div w:id="1600063492">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78102332">
      <w:bodyDiv w:val="1"/>
      <w:marLeft w:val="0"/>
      <w:marRight w:val="0"/>
      <w:marTop w:val="0"/>
      <w:marBottom w:val="0"/>
      <w:divBdr>
        <w:top w:val="none" w:sz="0" w:space="0" w:color="auto"/>
        <w:left w:val="none" w:sz="0" w:space="0" w:color="auto"/>
        <w:bottom w:val="none" w:sz="0" w:space="0" w:color="auto"/>
        <w:right w:val="none" w:sz="0" w:space="0" w:color="auto"/>
      </w:divBdr>
    </w:div>
    <w:div w:id="2060353137">
      <w:bodyDiv w:val="1"/>
      <w:marLeft w:val="0"/>
      <w:marRight w:val="0"/>
      <w:marTop w:val="0"/>
      <w:marBottom w:val="0"/>
      <w:divBdr>
        <w:top w:val="none" w:sz="0" w:space="0" w:color="auto"/>
        <w:left w:val="none" w:sz="0" w:space="0" w:color="auto"/>
        <w:bottom w:val="none" w:sz="0" w:space="0" w:color="auto"/>
        <w:right w:val="none" w:sz="0" w:space="0" w:color="auto"/>
      </w:divBdr>
    </w:div>
    <w:div w:id="213243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dhhs.vic.gov.au/preventing-infection-workplace-covid-19"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dhhs.vic.gov.au/planning-and-responding-coronavirus-covid-19"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worksafe.vic.gov.au/managing-coronavirus-covid-19-risks-face-coverings-workplace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business.vic.gov.au/disputes-disasters-and-succession-planning/covid-safe-business/creating-a-covid-safe-workplace" TargetMode="External"/><Relationship Id="rId20" Type="http://schemas.openxmlformats.org/officeDocument/2006/relationships/hyperlink" Target="https://www.dhhs.vic.gov.au/sites/default/files/documents/202007/preparing-for-a-case-of-covid-19-in%20your-workplace-guidance-covid-19.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dhhs.vic.gov.au/preventing-infection-workplace-covid-19" TargetMode="External"/><Relationship Id="rId5" Type="http://schemas.openxmlformats.org/officeDocument/2006/relationships/customXml" Target="../customXml/item5.xml"/><Relationship Id="rId15" Type="http://schemas.openxmlformats.org/officeDocument/2006/relationships/hyperlink" Target="https://www.business.vic.gov.au/disputes-disasters-and-succession-planning/covid-safe-business/creating-a-covid-safe-workplace.e" TargetMode="External"/><Relationship Id="rId23" Type="http://schemas.openxmlformats.org/officeDocument/2006/relationships/hyperlink" Target="https://www.worksafe.vic.gov.au/coronavirus-covid-19"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dhhs.vic.gov.au/preventing-infection-workplace-covid-19"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s://www.dhhs.vic.gov.au/cleaning-and-disinfecting-reduce-covid-19-transmission"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8A721D8B13B4A93D0DC80F002070B" ma:contentTypeVersion="10" ma:contentTypeDescription="Create a new document." ma:contentTypeScope="" ma:versionID="84487b86e5b8372277e406f1975c4d3b">
  <xsd:schema xmlns:xsd="http://www.w3.org/2001/XMLSchema" xmlns:xs="http://www.w3.org/2001/XMLSchema" xmlns:p="http://schemas.microsoft.com/office/2006/metadata/properties" xmlns:ns2="ac8de15f-3115-42af-aacc-691ee84cf5fb" xmlns:ns3="1ab89d87-4073-4f1c-85f3-5c65bdf24cb1" targetNamespace="http://schemas.microsoft.com/office/2006/metadata/properties" ma:root="true" ma:fieldsID="121713ebfb0f7b94331149ccb4c83acf" ns2:_="" ns3:_="">
    <xsd:import namespace="ac8de15f-3115-42af-aacc-691ee84cf5fb"/>
    <xsd:import namespace="1ab89d87-4073-4f1c-85f3-5c65bdf24c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8de15f-3115-42af-aacc-691ee84cf5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b89d87-4073-4f1c-85f3-5c65bdf24cb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K a p i s h F i l e n a m e T o U r i M a p p i n g s   x m l n s : x s i = " h t t p : / / w w w . w 3 . o r g / 2 0 0 1 / X M L S c h e m a - i n s t a n c e "   x m l n s : x s d = " h t t p : / / w w w . w 3 . o r g / 2 0 0 1 / X M L 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32992-3877-4537-AD5A-87DD9C5C22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A15DD0E-B563-4C82-87FF-3E9CA6AE5E6F}">
  <ds:schemaRefs>
    <ds:schemaRef ds:uri="http://schemas.microsoft.com/sharepoint/v3/contenttype/forms"/>
  </ds:schemaRefs>
</ds:datastoreItem>
</file>

<file path=customXml/itemProps3.xml><?xml version="1.0" encoding="utf-8"?>
<ds:datastoreItem xmlns:ds="http://schemas.openxmlformats.org/officeDocument/2006/customXml" ds:itemID="{D7FC8077-DD02-4F37-9924-57489EDF1C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8de15f-3115-42af-aacc-691ee84cf5fb"/>
    <ds:schemaRef ds:uri="1ab89d87-4073-4f1c-85f3-5c65bdf24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731962-301C-4D59-8EF8-A7F0506BF8CC}">
  <ds:schemaRefs>
    <ds:schemaRef ds:uri="http://www.w3.org/2001/XMLSchema"/>
  </ds:schemaRefs>
</ds:datastoreItem>
</file>

<file path=customXml/itemProps5.xml><?xml version="1.0" encoding="utf-8"?>
<ds:datastoreItem xmlns:ds="http://schemas.openxmlformats.org/officeDocument/2006/customXml" ds:itemID="{5612B88F-2F32-E04C-8F77-E8E60063A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2500</Words>
  <Characters>14255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Department of Health and Human Services</Company>
  <LinksUpToDate>false</LinksUpToDate>
  <CharactersWithSpaces>16722</CharactersWithSpaces>
  <SharedDoc>false</SharedDoc>
  <HyperlinkBase/>
  <HLinks>
    <vt:vector size="48" baseType="variant">
      <vt:variant>
        <vt:i4>5505046</vt:i4>
      </vt:variant>
      <vt:variant>
        <vt:i4>21</vt:i4>
      </vt:variant>
      <vt:variant>
        <vt:i4>0</vt:i4>
      </vt:variant>
      <vt:variant>
        <vt:i4>5</vt:i4>
      </vt:variant>
      <vt:variant>
        <vt:lpwstr>https://www.dhhs.vic.gov.au/preventing-infection-workplace-covid-19</vt:lpwstr>
      </vt:variant>
      <vt:variant>
        <vt:lpwstr>what-is-the-four-square-metre-rule</vt:lpwstr>
      </vt:variant>
      <vt:variant>
        <vt:i4>6422536</vt:i4>
      </vt:variant>
      <vt:variant>
        <vt:i4>18</vt:i4>
      </vt:variant>
      <vt:variant>
        <vt:i4>0</vt:i4>
      </vt:variant>
      <vt:variant>
        <vt:i4>5</vt:i4>
      </vt:variant>
      <vt:variant>
        <vt:lpwstr>C:\Users\vic7ta7\AppData\Local\Microsoft\Windows\INetCache\Content.Outlook\BJFVL43H\o	https:\www.worksafe.vic.gov.au\managing-covid-19-exposure-meat-and-poultry-processing</vt:lpwstr>
      </vt:variant>
      <vt:variant>
        <vt:lpwstr/>
      </vt:variant>
      <vt:variant>
        <vt:i4>2687019</vt:i4>
      </vt:variant>
      <vt:variant>
        <vt:i4>15</vt:i4>
      </vt:variant>
      <vt:variant>
        <vt:i4>0</vt:i4>
      </vt:variant>
      <vt:variant>
        <vt:i4>5</vt:i4>
      </vt:variant>
      <vt:variant>
        <vt:lpwstr>https://www.dhhs.vic.gov.au/cleaning-and-disinfecting-reduce-covid-19-transmission</vt:lpwstr>
      </vt:variant>
      <vt:variant>
        <vt:lpwstr/>
      </vt:variant>
      <vt:variant>
        <vt:i4>1769555</vt:i4>
      </vt:variant>
      <vt:variant>
        <vt:i4>12</vt:i4>
      </vt:variant>
      <vt:variant>
        <vt:i4>0</vt:i4>
      </vt:variant>
      <vt:variant>
        <vt:i4>5</vt:i4>
      </vt:variant>
      <vt:variant>
        <vt:lpwstr>https://www.dhhs.vic.gov.au/planning-and-responding-coronavirus-covid-19</vt:lpwstr>
      </vt:variant>
      <vt:variant>
        <vt:lpwstr/>
      </vt:variant>
      <vt:variant>
        <vt:i4>8257646</vt:i4>
      </vt:variant>
      <vt:variant>
        <vt:i4>9</vt:i4>
      </vt:variant>
      <vt:variant>
        <vt:i4>0</vt:i4>
      </vt:variant>
      <vt:variant>
        <vt:i4>5</vt:i4>
      </vt:variant>
      <vt:variant>
        <vt:lpwstr>https://www.dhhs.vic.gov.au/sites/default/files/documents/202007/preparing-for-a-case-of-covid-19-in your-workplace-guidance-covid-19.docx</vt:lpwstr>
      </vt:variant>
      <vt:variant>
        <vt:lpwstr/>
      </vt:variant>
      <vt:variant>
        <vt:i4>2556006</vt:i4>
      </vt:variant>
      <vt:variant>
        <vt:i4>5</vt:i4>
      </vt:variant>
      <vt:variant>
        <vt:i4>0</vt:i4>
      </vt:variant>
      <vt:variant>
        <vt:i4>5</vt:i4>
      </vt:variant>
      <vt:variant>
        <vt:lpwstr>https://www.dhhs.vic.gov.au/preventing-infection-workplace-covid-19</vt:lpwstr>
      </vt:variant>
      <vt:variant>
        <vt:lpwstr/>
      </vt:variant>
      <vt:variant>
        <vt:i4>2556006</vt:i4>
      </vt:variant>
      <vt:variant>
        <vt:i4>3</vt:i4>
      </vt:variant>
      <vt:variant>
        <vt:i4>0</vt:i4>
      </vt:variant>
      <vt:variant>
        <vt:i4>5</vt:i4>
      </vt:variant>
      <vt:variant>
        <vt:lpwstr>https://www.dhhs.vic.gov.au/preventing-infection-workplace-covid-19</vt:lpwstr>
      </vt:variant>
      <vt:variant>
        <vt:lpwstr/>
      </vt:variant>
      <vt:variant>
        <vt:i4>4784144</vt:i4>
      </vt:variant>
      <vt:variant>
        <vt:i4>0</vt:i4>
      </vt:variant>
      <vt:variant>
        <vt:i4>0</vt:i4>
      </vt:variant>
      <vt:variant>
        <vt:i4>5</vt:i4>
      </vt:variant>
      <vt:variant>
        <vt:lpwstr>https://www.worksafe.vic.gov.au/managing-coronavirus-covid-19-risks-face-coverings-workplaces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Lynch (DHHS)</dc:creator>
  <cp:keywords/>
  <dc:description/>
  <cp:lastModifiedBy>Charles</cp:lastModifiedBy>
  <cp:revision>2</cp:revision>
  <cp:lastPrinted>2017-07-08T10:32:00Z</cp:lastPrinted>
  <dcterms:created xsi:type="dcterms:W3CDTF">2020-08-05T07:46:00Z</dcterms:created>
  <dcterms:modified xsi:type="dcterms:W3CDTF">2020-08-05T07:46:00Z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0x010100F088A721D8B13B4A93D0DC80F002070B</vt:lpwstr>
  </property>
  <property fmtid="{D5CDD505-2E9C-101B-9397-08002B2CF9AE}" pid="4" name="MSIP_Label_f6c7d016-c0e8-4bc1-9071-158a5ecbe94b_Enabled">
    <vt:lpwstr>True</vt:lpwstr>
  </property>
  <property fmtid="{D5CDD505-2E9C-101B-9397-08002B2CF9AE}" pid="5" name="MSIP_Label_f6c7d016-c0e8-4bc1-9071-158a5ecbe94b_SiteId">
    <vt:lpwstr>c0e0601f-0fac-449c-9c88-a104c4eb9f28</vt:lpwstr>
  </property>
  <property fmtid="{D5CDD505-2E9C-101B-9397-08002B2CF9AE}" pid="6" name="MSIP_Label_f6c7d016-c0e8-4bc1-9071-158a5ecbe94b_Owner">
    <vt:lpwstr>Kelly.Sykes@safercare.vic.gov.au</vt:lpwstr>
  </property>
  <property fmtid="{D5CDD505-2E9C-101B-9397-08002B2CF9AE}" pid="7" name="MSIP_Label_f6c7d016-c0e8-4bc1-9071-158a5ecbe94b_SetDate">
    <vt:lpwstr>2020-07-10T06:48:29.2037630Z</vt:lpwstr>
  </property>
  <property fmtid="{D5CDD505-2E9C-101B-9397-08002B2CF9AE}" pid="8" name="MSIP_Label_f6c7d016-c0e8-4bc1-9071-158a5ecbe94b_Name">
    <vt:lpwstr>OFFICIAL - Sensitive</vt:lpwstr>
  </property>
  <property fmtid="{D5CDD505-2E9C-101B-9397-08002B2CF9AE}" pid="9" name="MSIP_Label_f6c7d016-c0e8-4bc1-9071-158a5ecbe94b_Application">
    <vt:lpwstr>Microsoft Azure Information Protection</vt:lpwstr>
  </property>
  <property fmtid="{D5CDD505-2E9C-101B-9397-08002B2CF9AE}" pid="10" name="MSIP_Label_f6c7d016-c0e8-4bc1-9071-158a5ecbe94b_ActionId">
    <vt:lpwstr>360e53bb-4faa-4668-9b5b-b1b0086e4173</vt:lpwstr>
  </property>
  <property fmtid="{D5CDD505-2E9C-101B-9397-08002B2CF9AE}" pid="11" name="MSIP_Label_f6c7d016-c0e8-4bc1-9071-158a5ecbe94b_Extended_MSFT_Method">
    <vt:lpwstr>Manual</vt:lpwstr>
  </property>
  <property fmtid="{D5CDD505-2E9C-101B-9397-08002B2CF9AE}" pid="12" name="Sensitivity">
    <vt:lpwstr>OFFICIAL - Sensitive</vt:lpwstr>
  </property>
  <property fmtid="{D5CDD505-2E9C-101B-9397-08002B2CF9AE}" pid="13" name="ComplianceAssetId">
    <vt:lpwstr/>
  </property>
  <property fmtid="{D5CDD505-2E9C-101B-9397-08002B2CF9AE}" pid="14" name="DEDJTRSection">
    <vt:lpwstr/>
  </property>
  <property fmtid="{D5CDD505-2E9C-101B-9397-08002B2CF9AE}" pid="15" name="DEDJTRBranch">
    <vt:lpwstr/>
  </property>
  <property fmtid="{D5CDD505-2E9C-101B-9397-08002B2CF9AE}" pid="16" name="DEDJTRGroup">
    <vt:lpwstr/>
  </property>
  <property fmtid="{D5CDD505-2E9C-101B-9397-08002B2CF9AE}" pid="17" name="DEDJTRSecurityClassification">
    <vt:lpwstr/>
  </property>
  <property fmtid="{D5CDD505-2E9C-101B-9397-08002B2CF9AE}" pid="18" name="DEDJTRDivision">
    <vt:lpwstr/>
  </property>
</Properties>
</file>