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91D72" w14:textId="77777777" w:rsidR="00E9567A" w:rsidRDefault="00E9567A" w:rsidP="00BA720F">
      <w:pPr>
        <w:pStyle w:val="NoSpacing"/>
      </w:pPr>
    </w:p>
    <w:p w14:paraId="6692F992" w14:textId="45AEDCC2" w:rsidR="00861466" w:rsidRPr="00CC75AE" w:rsidRDefault="00861466" w:rsidP="00CC75AE">
      <w:pPr>
        <w:pStyle w:val="Heading2"/>
        <w:pBdr>
          <w:bottom w:val="single" w:sz="4" w:space="1" w:color="auto"/>
        </w:pBdr>
        <w:rPr>
          <w:rFonts w:asciiTheme="minorHAnsi" w:hAnsiTheme="minorHAnsi" w:cstheme="minorHAnsi"/>
        </w:rPr>
      </w:pPr>
      <w:r w:rsidRPr="00CC75AE">
        <w:rPr>
          <w:rFonts w:asciiTheme="minorHAnsi" w:hAnsiTheme="minorHAnsi" w:cstheme="minorHAnsi"/>
          <w:noProof/>
          <w:color w:val="auto"/>
          <w:sz w:val="32"/>
          <w:szCs w:val="32"/>
        </w:rPr>
        <mc:AlternateContent>
          <mc:Choice Requires="wps">
            <w:drawing>
              <wp:anchor distT="45720" distB="45720" distL="114300" distR="114300" simplePos="0" relativeHeight="251659264" behindDoc="0" locked="0" layoutInCell="1" allowOverlap="1" wp14:anchorId="2F7D3D97" wp14:editId="6BF020A6">
                <wp:simplePos x="0" y="0"/>
                <wp:positionH relativeFrom="margin">
                  <wp:posOffset>0</wp:posOffset>
                </wp:positionH>
                <wp:positionV relativeFrom="paragraph">
                  <wp:posOffset>709930</wp:posOffset>
                </wp:positionV>
                <wp:extent cx="5524500" cy="3101975"/>
                <wp:effectExtent l="0" t="0" r="1270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101975"/>
                        </a:xfrm>
                        <a:prstGeom prst="rect">
                          <a:avLst/>
                        </a:prstGeom>
                        <a:solidFill>
                          <a:srgbClr val="FFFFFF"/>
                        </a:solidFill>
                        <a:ln w="9525">
                          <a:solidFill>
                            <a:srgbClr val="000000"/>
                          </a:solidFill>
                          <a:miter lim="800000"/>
                          <a:headEnd/>
                          <a:tailEnd/>
                        </a:ln>
                      </wps:spPr>
                      <wps:txbx>
                        <w:txbxContent>
                          <w:p w14:paraId="77A209F4" w14:textId="11ECF702" w:rsidR="00861466" w:rsidRPr="00745F4D" w:rsidRDefault="00861466" w:rsidP="00861466">
                            <w:pPr>
                              <w:shd w:val="clear" w:color="auto" w:fill="DEEAF6" w:themeFill="accent5" w:themeFillTint="33"/>
                              <w:rPr>
                                <w:b/>
                                <w:bCs/>
                                <w:sz w:val="18"/>
                                <w:szCs w:val="18"/>
                              </w:rPr>
                            </w:pPr>
                            <w:r w:rsidRPr="00745F4D">
                              <w:rPr>
                                <w:b/>
                                <w:bCs/>
                                <w:sz w:val="18"/>
                                <w:szCs w:val="18"/>
                              </w:rPr>
                              <w:t>Instructions</w:t>
                            </w:r>
                            <w:r w:rsidR="0031025F">
                              <w:rPr>
                                <w:b/>
                                <w:bCs/>
                                <w:sz w:val="18"/>
                                <w:szCs w:val="18"/>
                              </w:rPr>
                              <w:t>/Thought list</w:t>
                            </w:r>
                          </w:p>
                          <w:p w14:paraId="1E64DC5D" w14:textId="096A1A7D" w:rsidR="00861466" w:rsidRDefault="00CC75AE" w:rsidP="00861466">
                            <w:pPr>
                              <w:shd w:val="clear" w:color="auto" w:fill="DEEAF6" w:themeFill="accent5" w:themeFillTint="33"/>
                              <w:spacing w:line="240" w:lineRule="auto"/>
                              <w:rPr>
                                <w:sz w:val="18"/>
                                <w:szCs w:val="18"/>
                              </w:rPr>
                            </w:pPr>
                            <w:r>
                              <w:rPr>
                                <w:sz w:val="18"/>
                                <w:szCs w:val="18"/>
                              </w:rPr>
                              <w:t>Apply to your</w:t>
                            </w:r>
                            <w:r w:rsidR="00861466">
                              <w:rPr>
                                <w:sz w:val="18"/>
                                <w:szCs w:val="18"/>
                              </w:rPr>
                              <w:t xml:space="preserve"> company letterhead</w:t>
                            </w:r>
                            <w:r w:rsidR="00FA4AE8">
                              <w:rPr>
                                <w:sz w:val="18"/>
                                <w:szCs w:val="18"/>
                              </w:rPr>
                              <w:t xml:space="preserve"> and customise for specific circumstances</w:t>
                            </w:r>
                            <w:r w:rsidR="00861466">
                              <w:rPr>
                                <w:sz w:val="18"/>
                                <w:szCs w:val="18"/>
                              </w:rPr>
                              <w:t>.</w:t>
                            </w:r>
                          </w:p>
                          <w:p w14:paraId="618A5300" w14:textId="0E47B2A2" w:rsidR="00FA4AE8" w:rsidRDefault="00861466" w:rsidP="00861466">
                            <w:pPr>
                              <w:shd w:val="clear" w:color="auto" w:fill="DEEAF6" w:themeFill="accent5" w:themeFillTint="33"/>
                              <w:spacing w:line="240" w:lineRule="auto"/>
                              <w:rPr>
                                <w:sz w:val="18"/>
                                <w:szCs w:val="18"/>
                              </w:rPr>
                            </w:pPr>
                            <w:r w:rsidRPr="00745F4D">
                              <w:rPr>
                                <w:sz w:val="18"/>
                                <w:szCs w:val="18"/>
                              </w:rPr>
                              <w:t xml:space="preserve">This letter </w:t>
                            </w:r>
                            <w:r>
                              <w:rPr>
                                <w:sz w:val="18"/>
                                <w:szCs w:val="18"/>
                              </w:rPr>
                              <w:t xml:space="preserve">confirms the </w:t>
                            </w:r>
                            <w:r w:rsidR="00137B26">
                              <w:rPr>
                                <w:sz w:val="18"/>
                                <w:szCs w:val="18"/>
                              </w:rPr>
                              <w:t xml:space="preserve">termination of an </w:t>
                            </w:r>
                            <w:r w:rsidR="00C06A0A">
                              <w:rPr>
                                <w:sz w:val="18"/>
                                <w:szCs w:val="18"/>
                              </w:rPr>
                              <w:t>employee’s</w:t>
                            </w:r>
                            <w:r w:rsidR="00137B26">
                              <w:rPr>
                                <w:sz w:val="18"/>
                                <w:szCs w:val="18"/>
                              </w:rPr>
                              <w:t xml:space="preserve"> employment and for reasons of redundancy. Advising the employee of their termination and the reasons for the termination should be undertaken in person wherever possible. </w:t>
                            </w:r>
                          </w:p>
                          <w:p w14:paraId="6747F022" w14:textId="0F410798" w:rsidR="0031025F" w:rsidRDefault="00137B26" w:rsidP="00861466">
                            <w:pPr>
                              <w:shd w:val="clear" w:color="auto" w:fill="DEEAF6" w:themeFill="accent5" w:themeFillTint="33"/>
                              <w:spacing w:line="240" w:lineRule="auto"/>
                              <w:rPr>
                                <w:sz w:val="18"/>
                                <w:szCs w:val="18"/>
                              </w:rPr>
                            </w:pPr>
                            <w:r>
                              <w:rPr>
                                <w:sz w:val="18"/>
                                <w:szCs w:val="18"/>
                              </w:rPr>
                              <w:t xml:space="preserve">Prior to advising an employee of the termination of </w:t>
                            </w:r>
                            <w:r w:rsidR="00BC01AD">
                              <w:rPr>
                                <w:sz w:val="18"/>
                                <w:szCs w:val="18"/>
                              </w:rPr>
                              <w:t xml:space="preserve">their </w:t>
                            </w:r>
                            <w:r>
                              <w:rPr>
                                <w:sz w:val="18"/>
                                <w:szCs w:val="18"/>
                              </w:rPr>
                              <w:t xml:space="preserve">employment for reasons of redundancy, </w:t>
                            </w:r>
                            <w:r w:rsidR="0031025F">
                              <w:rPr>
                                <w:sz w:val="18"/>
                                <w:szCs w:val="18"/>
                              </w:rPr>
                              <w:t xml:space="preserve">an employer </w:t>
                            </w:r>
                            <w:r>
                              <w:rPr>
                                <w:sz w:val="18"/>
                                <w:szCs w:val="18"/>
                              </w:rPr>
                              <w:t xml:space="preserve">is likely </w:t>
                            </w:r>
                            <w:r w:rsidR="0031025F">
                              <w:rPr>
                                <w:sz w:val="18"/>
                                <w:szCs w:val="18"/>
                              </w:rPr>
                              <w:t>required to consult with an employee</w:t>
                            </w:r>
                            <w:r w:rsidR="00BC01AD">
                              <w:rPr>
                                <w:sz w:val="18"/>
                                <w:szCs w:val="18"/>
                              </w:rPr>
                              <w:t xml:space="preserve"> pursuant to a relevant Award or Enterprise Agreement</w:t>
                            </w:r>
                            <w:r>
                              <w:rPr>
                                <w:sz w:val="18"/>
                                <w:szCs w:val="18"/>
                              </w:rPr>
                              <w:t>. Failure</w:t>
                            </w:r>
                            <w:r w:rsidR="0031025F">
                              <w:rPr>
                                <w:sz w:val="18"/>
                                <w:szCs w:val="18"/>
                              </w:rPr>
                              <w:t xml:space="preserve"> to do so, </w:t>
                            </w:r>
                            <w:r>
                              <w:rPr>
                                <w:sz w:val="18"/>
                                <w:szCs w:val="18"/>
                              </w:rPr>
                              <w:t xml:space="preserve">may result in the redundancy not being viewed as </w:t>
                            </w:r>
                            <w:r w:rsidR="0031025F">
                              <w:rPr>
                                <w:sz w:val="18"/>
                                <w:szCs w:val="18"/>
                              </w:rPr>
                              <w:t>genuine.</w:t>
                            </w:r>
                            <w:r>
                              <w:rPr>
                                <w:sz w:val="18"/>
                                <w:szCs w:val="18"/>
                              </w:rPr>
                              <w:t xml:space="preserve"> </w:t>
                            </w:r>
                            <w:r w:rsidR="0031025F">
                              <w:rPr>
                                <w:sz w:val="18"/>
                                <w:szCs w:val="18"/>
                              </w:rPr>
                              <w:t>Any required consultation must be genuine and not perfunctory.</w:t>
                            </w:r>
                            <w:r w:rsidR="00810BBA">
                              <w:rPr>
                                <w:sz w:val="18"/>
                                <w:szCs w:val="18"/>
                              </w:rPr>
                              <w:t xml:space="preserve"> Keep records of any consultation with the employee[s].</w:t>
                            </w:r>
                          </w:p>
                          <w:p w14:paraId="227B952E" w14:textId="5539AC7F" w:rsidR="00F64634" w:rsidRDefault="00F64634" w:rsidP="00F64634">
                            <w:pPr>
                              <w:shd w:val="clear" w:color="auto" w:fill="DEEAF6" w:themeFill="accent5" w:themeFillTint="33"/>
                              <w:spacing w:line="240" w:lineRule="auto"/>
                              <w:rPr>
                                <w:sz w:val="18"/>
                                <w:szCs w:val="18"/>
                              </w:rPr>
                            </w:pPr>
                            <w:r>
                              <w:rPr>
                                <w:sz w:val="18"/>
                                <w:szCs w:val="18"/>
                              </w:rPr>
                              <w:t xml:space="preserve">There may be different or no requirement to </w:t>
                            </w:r>
                            <w:r w:rsidR="008F0AFF">
                              <w:rPr>
                                <w:sz w:val="18"/>
                                <w:szCs w:val="18"/>
                              </w:rPr>
                              <w:t xml:space="preserve">undertake consultation </w:t>
                            </w:r>
                            <w:r>
                              <w:rPr>
                                <w:sz w:val="18"/>
                                <w:szCs w:val="18"/>
                              </w:rPr>
                              <w:t xml:space="preserve">with an employee who is </w:t>
                            </w:r>
                            <w:r w:rsidRPr="00BC01AD">
                              <w:rPr>
                                <w:b/>
                                <w:i/>
                                <w:sz w:val="18"/>
                                <w:szCs w:val="18"/>
                              </w:rPr>
                              <w:t>not</w:t>
                            </w:r>
                            <w:r>
                              <w:rPr>
                                <w:sz w:val="18"/>
                                <w:szCs w:val="18"/>
                              </w:rPr>
                              <w:t xml:space="preserve"> employed under the terms of an Award and/or Enterprise Agreement. Check the contract of employment</w:t>
                            </w:r>
                            <w:r w:rsidR="00CC75AE">
                              <w:rPr>
                                <w:sz w:val="18"/>
                                <w:szCs w:val="18"/>
                              </w:rPr>
                              <w:t>.</w:t>
                            </w:r>
                            <w:r>
                              <w:rPr>
                                <w:sz w:val="18"/>
                                <w:szCs w:val="18"/>
                              </w:rPr>
                              <w:t xml:space="preserve"> </w:t>
                            </w:r>
                            <w:r w:rsidR="00CC75AE">
                              <w:rPr>
                                <w:sz w:val="18"/>
                                <w:szCs w:val="18"/>
                              </w:rPr>
                              <w:t>H</w:t>
                            </w:r>
                            <w:r>
                              <w:rPr>
                                <w:sz w:val="18"/>
                                <w:szCs w:val="18"/>
                              </w:rPr>
                              <w:t>owever,</w:t>
                            </w:r>
                            <w:r w:rsidR="000034CF">
                              <w:rPr>
                                <w:sz w:val="18"/>
                                <w:szCs w:val="18"/>
                              </w:rPr>
                              <w:t xml:space="preserve"> and depending upon the specific circumstances, </w:t>
                            </w:r>
                            <w:r>
                              <w:rPr>
                                <w:sz w:val="18"/>
                                <w:szCs w:val="18"/>
                              </w:rPr>
                              <w:t xml:space="preserve">undertaking consultation with </w:t>
                            </w:r>
                            <w:r w:rsidR="000034CF">
                              <w:rPr>
                                <w:sz w:val="18"/>
                                <w:szCs w:val="18"/>
                              </w:rPr>
                              <w:t>these</w:t>
                            </w:r>
                            <w:r>
                              <w:rPr>
                                <w:sz w:val="18"/>
                                <w:szCs w:val="18"/>
                              </w:rPr>
                              <w:t xml:space="preserve"> employees may still be advisable.</w:t>
                            </w:r>
                          </w:p>
                          <w:p w14:paraId="209B6F5D" w14:textId="1388DECD" w:rsidR="008F0AFF" w:rsidRDefault="008F0AFF" w:rsidP="00F64634">
                            <w:pPr>
                              <w:shd w:val="clear" w:color="auto" w:fill="DEEAF6" w:themeFill="accent5" w:themeFillTint="33"/>
                              <w:spacing w:line="240" w:lineRule="auto"/>
                              <w:rPr>
                                <w:sz w:val="18"/>
                                <w:szCs w:val="18"/>
                              </w:rPr>
                            </w:pPr>
                            <w:r>
                              <w:rPr>
                                <w:sz w:val="18"/>
                                <w:szCs w:val="18"/>
                              </w:rPr>
                              <w:t>R</w:t>
                            </w:r>
                            <w:r w:rsidRPr="00745F4D">
                              <w:rPr>
                                <w:sz w:val="18"/>
                                <w:szCs w:val="18"/>
                              </w:rPr>
                              <w:t>elevant</w:t>
                            </w:r>
                            <w:r>
                              <w:rPr>
                                <w:sz w:val="18"/>
                                <w:szCs w:val="18"/>
                              </w:rPr>
                              <w:t xml:space="preserve"> terms of a Contract of Employment /</w:t>
                            </w:r>
                            <w:r w:rsidRPr="00745F4D">
                              <w:rPr>
                                <w:sz w:val="18"/>
                                <w:szCs w:val="18"/>
                              </w:rPr>
                              <w:t>Enterprise Agreement/applicable Award</w:t>
                            </w:r>
                            <w:r>
                              <w:rPr>
                                <w:sz w:val="18"/>
                                <w:szCs w:val="18"/>
                              </w:rPr>
                              <w:t xml:space="preserve">/Fair Work </w:t>
                            </w:r>
                            <w:proofErr w:type="gramStart"/>
                            <w:r>
                              <w:rPr>
                                <w:sz w:val="18"/>
                                <w:szCs w:val="18"/>
                              </w:rPr>
                              <w:t xml:space="preserve">Act </w:t>
                            </w:r>
                            <w:r w:rsidRPr="00745F4D">
                              <w:rPr>
                                <w:sz w:val="18"/>
                                <w:szCs w:val="18"/>
                              </w:rPr>
                              <w:t xml:space="preserve"> </w:t>
                            </w:r>
                            <w:r>
                              <w:rPr>
                                <w:sz w:val="18"/>
                                <w:szCs w:val="18"/>
                              </w:rPr>
                              <w:t>may</w:t>
                            </w:r>
                            <w:proofErr w:type="gramEnd"/>
                            <w:r w:rsidRPr="00745F4D">
                              <w:rPr>
                                <w:sz w:val="18"/>
                                <w:szCs w:val="18"/>
                              </w:rPr>
                              <w:t xml:space="preserve"> affect the use </w:t>
                            </w:r>
                            <w:r>
                              <w:rPr>
                                <w:sz w:val="18"/>
                                <w:szCs w:val="18"/>
                              </w:rPr>
                              <w:t xml:space="preserve">and required detail </w:t>
                            </w:r>
                            <w:r w:rsidRPr="00745F4D">
                              <w:rPr>
                                <w:sz w:val="18"/>
                                <w:szCs w:val="18"/>
                              </w:rPr>
                              <w:t>of this letter. Please review any such instruments before utilising and customising this template.</w:t>
                            </w:r>
                          </w:p>
                          <w:p w14:paraId="1ED22280" w14:textId="093C0F7A" w:rsidR="00F64634" w:rsidRPr="00745F4D" w:rsidRDefault="00F64634" w:rsidP="00861466">
                            <w:pPr>
                              <w:shd w:val="clear" w:color="auto" w:fill="DEEAF6" w:themeFill="accent5" w:themeFillTint="33"/>
                              <w:spacing w:line="240" w:lineRule="auto"/>
                              <w:rPr>
                                <w:sz w:val="18"/>
                                <w:szCs w:val="18"/>
                              </w:rPr>
                            </w:pPr>
                            <w:r>
                              <w:rPr>
                                <w:sz w:val="18"/>
                                <w:szCs w:val="18"/>
                              </w:rPr>
                              <w:t>If in doubt</w:t>
                            </w:r>
                            <w:r w:rsidR="00331B7D">
                              <w:rPr>
                                <w:sz w:val="18"/>
                                <w:szCs w:val="18"/>
                              </w:rPr>
                              <w:t xml:space="preserve"> </w:t>
                            </w:r>
                            <w:r w:rsidR="000034CF">
                              <w:rPr>
                                <w:sz w:val="18"/>
                                <w:szCs w:val="18"/>
                              </w:rPr>
                              <w:t>on any of these issues</w:t>
                            </w:r>
                            <w:r w:rsidR="00FA4AE8">
                              <w:rPr>
                                <w:sz w:val="18"/>
                                <w:szCs w:val="18"/>
                              </w:rPr>
                              <w:t xml:space="preserve"> or to confirm any details</w:t>
                            </w:r>
                            <w:r w:rsidR="00BC01AD">
                              <w:rPr>
                                <w:sz w:val="18"/>
                                <w:szCs w:val="18"/>
                              </w:rPr>
                              <w:t xml:space="preserve"> relating to redundancy and </w:t>
                            </w:r>
                            <w:bookmarkStart w:id="0" w:name="_GoBack"/>
                            <w:bookmarkEnd w:id="0"/>
                            <w:r w:rsidR="00BC01AD">
                              <w:rPr>
                                <w:sz w:val="18"/>
                                <w:szCs w:val="18"/>
                              </w:rPr>
                              <w:t>required consultation</w:t>
                            </w:r>
                            <w:r>
                              <w:rPr>
                                <w:sz w:val="18"/>
                                <w:szCs w:val="18"/>
                              </w:rPr>
                              <w:t xml:space="preserve">, </w:t>
                            </w:r>
                            <w:r w:rsidR="000034CF">
                              <w:rPr>
                                <w:sz w:val="18"/>
                                <w:szCs w:val="18"/>
                              </w:rPr>
                              <w:t xml:space="preserve">please </w:t>
                            </w:r>
                            <w:r>
                              <w:rPr>
                                <w:sz w:val="18"/>
                                <w:szCs w:val="18"/>
                              </w:rPr>
                              <w:t>seek advice</w:t>
                            </w:r>
                            <w:r w:rsidR="000034CF">
                              <w:rPr>
                                <w:sz w:val="18"/>
                                <w:szCs w:val="18"/>
                              </w:rPr>
                              <w:t xml:space="preserve"> </w:t>
                            </w:r>
                            <w:r w:rsidR="00FA4AE8">
                              <w:rPr>
                                <w:sz w:val="18"/>
                                <w:szCs w:val="18"/>
                              </w:rPr>
                              <w:t xml:space="preserve">from TRMC </w:t>
                            </w:r>
                            <w:r w:rsidR="000034CF">
                              <w:rPr>
                                <w:sz w:val="18"/>
                                <w:szCs w:val="18"/>
                              </w:rPr>
                              <w:t>before undertaking any action</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D3D97" id="_x0000_t202" coordsize="21600,21600" o:spt="202" path="m,l,21600r21600,l21600,xe">
                <v:stroke joinstyle="miter"/>
                <v:path gradientshapeok="t" o:connecttype="rect"/>
              </v:shapetype>
              <v:shape id="Text Box 2" o:spid="_x0000_s1026" type="#_x0000_t202" style="position:absolute;margin-left:0;margin-top:55.9pt;width:435pt;height:24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">
                <v:textbox>
                  <w:txbxContent>
                    <w:p w14:paraId="77A209F4" w14:textId="11ECF702" w:rsidR="00861466" w:rsidRPr="00745F4D" w:rsidRDefault="00861466" w:rsidP="00861466">
                      <w:pPr>
                        <w:shd w:val="clear" w:color="auto" w:fill="DEEAF6" w:themeFill="accent5" w:themeFillTint="33"/>
                        <w:rPr>
                          <w:b/>
                          <w:bCs/>
                          <w:sz w:val="18"/>
                          <w:szCs w:val="18"/>
                        </w:rPr>
                      </w:pPr>
                      <w:r w:rsidRPr="00745F4D">
                        <w:rPr>
                          <w:b/>
                          <w:bCs/>
                          <w:sz w:val="18"/>
                          <w:szCs w:val="18"/>
                        </w:rPr>
                        <w:t>Instructions</w:t>
                      </w:r>
                      <w:r w:rsidR="0031025F">
                        <w:rPr>
                          <w:b/>
                          <w:bCs/>
                          <w:sz w:val="18"/>
                          <w:szCs w:val="18"/>
                        </w:rPr>
                        <w:t>/Thought list</w:t>
                      </w:r>
                    </w:p>
                    <w:p w14:paraId="1E64DC5D" w14:textId="096A1A7D" w:rsidR="00861466" w:rsidRDefault="00CC75AE" w:rsidP="00861466">
                      <w:pPr>
                        <w:shd w:val="clear" w:color="auto" w:fill="DEEAF6" w:themeFill="accent5" w:themeFillTint="33"/>
                        <w:spacing w:line="240" w:lineRule="auto"/>
                        <w:rPr>
                          <w:sz w:val="18"/>
                          <w:szCs w:val="18"/>
                        </w:rPr>
                      </w:pPr>
                      <w:r>
                        <w:rPr>
                          <w:sz w:val="18"/>
                          <w:szCs w:val="18"/>
                        </w:rPr>
                        <w:t>Apply to your</w:t>
                      </w:r>
                      <w:r w:rsidR="00861466">
                        <w:rPr>
                          <w:sz w:val="18"/>
                          <w:szCs w:val="18"/>
                        </w:rPr>
                        <w:t xml:space="preserve"> company letterhead</w:t>
                      </w:r>
                      <w:r w:rsidR="00FA4AE8">
                        <w:rPr>
                          <w:sz w:val="18"/>
                          <w:szCs w:val="18"/>
                        </w:rPr>
                        <w:t xml:space="preserve"> and customise for specific circumstances</w:t>
                      </w:r>
                      <w:r w:rsidR="00861466">
                        <w:rPr>
                          <w:sz w:val="18"/>
                          <w:szCs w:val="18"/>
                        </w:rPr>
                        <w:t>.</w:t>
                      </w:r>
                    </w:p>
                    <w:p w14:paraId="618A5300" w14:textId="0E47B2A2" w:rsidR="00FA4AE8" w:rsidRDefault="00861466" w:rsidP="00861466">
                      <w:pPr>
                        <w:shd w:val="clear" w:color="auto" w:fill="DEEAF6" w:themeFill="accent5" w:themeFillTint="33"/>
                        <w:spacing w:line="240" w:lineRule="auto"/>
                        <w:rPr>
                          <w:sz w:val="18"/>
                          <w:szCs w:val="18"/>
                        </w:rPr>
                      </w:pPr>
                      <w:r w:rsidRPr="00745F4D">
                        <w:rPr>
                          <w:sz w:val="18"/>
                          <w:szCs w:val="18"/>
                        </w:rPr>
                        <w:t xml:space="preserve">This letter </w:t>
                      </w:r>
                      <w:r>
                        <w:rPr>
                          <w:sz w:val="18"/>
                          <w:szCs w:val="18"/>
                        </w:rPr>
                        <w:t xml:space="preserve">confirms the </w:t>
                      </w:r>
                      <w:r w:rsidR="00137B26">
                        <w:rPr>
                          <w:sz w:val="18"/>
                          <w:szCs w:val="18"/>
                        </w:rPr>
                        <w:t xml:space="preserve">termination of an </w:t>
                      </w:r>
                      <w:r w:rsidR="00C06A0A">
                        <w:rPr>
                          <w:sz w:val="18"/>
                          <w:szCs w:val="18"/>
                        </w:rPr>
                        <w:t>employee’s</w:t>
                      </w:r>
                      <w:r w:rsidR="00137B26">
                        <w:rPr>
                          <w:sz w:val="18"/>
                          <w:szCs w:val="18"/>
                        </w:rPr>
                        <w:t xml:space="preserve"> employment and for reasons of redundancy. Advising the employee of their termination and the reasons for the termination should be undertaken in person wherever possible. </w:t>
                      </w:r>
                    </w:p>
                    <w:p w14:paraId="6747F022" w14:textId="0F410798" w:rsidR="0031025F" w:rsidRDefault="00137B26" w:rsidP="00861466">
                      <w:pPr>
                        <w:shd w:val="clear" w:color="auto" w:fill="DEEAF6" w:themeFill="accent5" w:themeFillTint="33"/>
                        <w:spacing w:line="240" w:lineRule="auto"/>
                        <w:rPr>
                          <w:sz w:val="18"/>
                          <w:szCs w:val="18"/>
                        </w:rPr>
                      </w:pPr>
                      <w:r>
                        <w:rPr>
                          <w:sz w:val="18"/>
                          <w:szCs w:val="18"/>
                        </w:rPr>
                        <w:t xml:space="preserve">Prior to advising an employee of the termination of </w:t>
                      </w:r>
                      <w:r w:rsidR="00BC01AD">
                        <w:rPr>
                          <w:sz w:val="18"/>
                          <w:szCs w:val="18"/>
                        </w:rPr>
                        <w:t xml:space="preserve">their </w:t>
                      </w:r>
                      <w:r>
                        <w:rPr>
                          <w:sz w:val="18"/>
                          <w:szCs w:val="18"/>
                        </w:rPr>
                        <w:t xml:space="preserve">employment for reasons of redundancy, </w:t>
                      </w:r>
                      <w:r w:rsidR="0031025F">
                        <w:rPr>
                          <w:sz w:val="18"/>
                          <w:szCs w:val="18"/>
                        </w:rPr>
                        <w:t xml:space="preserve">an employer </w:t>
                      </w:r>
                      <w:r>
                        <w:rPr>
                          <w:sz w:val="18"/>
                          <w:szCs w:val="18"/>
                        </w:rPr>
                        <w:t xml:space="preserve">is likely </w:t>
                      </w:r>
                      <w:r w:rsidR="0031025F">
                        <w:rPr>
                          <w:sz w:val="18"/>
                          <w:szCs w:val="18"/>
                        </w:rPr>
                        <w:t>required to consult with an employee</w:t>
                      </w:r>
                      <w:r w:rsidR="00BC01AD">
                        <w:rPr>
                          <w:sz w:val="18"/>
                          <w:szCs w:val="18"/>
                        </w:rPr>
                        <w:t xml:space="preserve"> pursuant to a relevant Award or Enterprise Agreement</w:t>
                      </w:r>
                      <w:r>
                        <w:rPr>
                          <w:sz w:val="18"/>
                          <w:szCs w:val="18"/>
                        </w:rPr>
                        <w:t>. Failure</w:t>
                      </w:r>
                      <w:r w:rsidR="0031025F">
                        <w:rPr>
                          <w:sz w:val="18"/>
                          <w:szCs w:val="18"/>
                        </w:rPr>
                        <w:t xml:space="preserve"> to do so, </w:t>
                      </w:r>
                      <w:r>
                        <w:rPr>
                          <w:sz w:val="18"/>
                          <w:szCs w:val="18"/>
                        </w:rPr>
                        <w:t xml:space="preserve">may result in the redundancy not being viewed as </w:t>
                      </w:r>
                      <w:r w:rsidR="0031025F">
                        <w:rPr>
                          <w:sz w:val="18"/>
                          <w:szCs w:val="18"/>
                        </w:rPr>
                        <w:t>genuine.</w:t>
                      </w:r>
                      <w:r>
                        <w:rPr>
                          <w:sz w:val="18"/>
                          <w:szCs w:val="18"/>
                        </w:rPr>
                        <w:t xml:space="preserve"> </w:t>
                      </w:r>
                      <w:r w:rsidR="0031025F">
                        <w:rPr>
                          <w:sz w:val="18"/>
                          <w:szCs w:val="18"/>
                        </w:rPr>
                        <w:t>Any required consultation must be genuine and not perfunctory.</w:t>
                      </w:r>
                      <w:r w:rsidR="00810BBA">
                        <w:rPr>
                          <w:sz w:val="18"/>
                          <w:szCs w:val="18"/>
                        </w:rPr>
                        <w:t xml:space="preserve"> Keep records of any consultation with the employee[s].</w:t>
                      </w:r>
                    </w:p>
                    <w:p w14:paraId="227B952E" w14:textId="5539AC7F" w:rsidR="00F64634" w:rsidRDefault="00F64634" w:rsidP="00F64634">
                      <w:pPr>
                        <w:shd w:val="clear" w:color="auto" w:fill="DEEAF6" w:themeFill="accent5" w:themeFillTint="33"/>
                        <w:spacing w:line="240" w:lineRule="auto"/>
                        <w:rPr>
                          <w:sz w:val="18"/>
                          <w:szCs w:val="18"/>
                        </w:rPr>
                      </w:pPr>
                      <w:r>
                        <w:rPr>
                          <w:sz w:val="18"/>
                          <w:szCs w:val="18"/>
                        </w:rPr>
                        <w:t xml:space="preserve">There may be different or no requirement to </w:t>
                      </w:r>
                      <w:r w:rsidR="008F0AFF">
                        <w:rPr>
                          <w:sz w:val="18"/>
                          <w:szCs w:val="18"/>
                        </w:rPr>
                        <w:t xml:space="preserve">undertake consultation </w:t>
                      </w:r>
                      <w:r>
                        <w:rPr>
                          <w:sz w:val="18"/>
                          <w:szCs w:val="18"/>
                        </w:rPr>
                        <w:t xml:space="preserve">with an employee who is </w:t>
                      </w:r>
                      <w:r w:rsidRPr="00BC01AD">
                        <w:rPr>
                          <w:b/>
                          <w:i/>
                          <w:sz w:val="18"/>
                          <w:szCs w:val="18"/>
                        </w:rPr>
                        <w:t>not</w:t>
                      </w:r>
                      <w:r>
                        <w:rPr>
                          <w:sz w:val="18"/>
                          <w:szCs w:val="18"/>
                        </w:rPr>
                        <w:t xml:space="preserve"> employed under the terms of an Award and/or Enterprise Agreement. Check the contract of employment</w:t>
                      </w:r>
                      <w:r w:rsidR="00CC75AE">
                        <w:rPr>
                          <w:sz w:val="18"/>
                          <w:szCs w:val="18"/>
                        </w:rPr>
                        <w:t>.</w:t>
                      </w:r>
                      <w:r>
                        <w:rPr>
                          <w:sz w:val="18"/>
                          <w:szCs w:val="18"/>
                        </w:rPr>
                        <w:t xml:space="preserve"> </w:t>
                      </w:r>
                      <w:r w:rsidR="00CC75AE">
                        <w:rPr>
                          <w:sz w:val="18"/>
                          <w:szCs w:val="18"/>
                        </w:rPr>
                        <w:t>H</w:t>
                      </w:r>
                      <w:r>
                        <w:rPr>
                          <w:sz w:val="18"/>
                          <w:szCs w:val="18"/>
                        </w:rPr>
                        <w:t>owever,</w:t>
                      </w:r>
                      <w:r w:rsidR="000034CF">
                        <w:rPr>
                          <w:sz w:val="18"/>
                          <w:szCs w:val="18"/>
                        </w:rPr>
                        <w:t xml:space="preserve"> and depending upon the specific circumstances, </w:t>
                      </w:r>
                      <w:r>
                        <w:rPr>
                          <w:sz w:val="18"/>
                          <w:szCs w:val="18"/>
                        </w:rPr>
                        <w:t xml:space="preserve">undertaking consultation with </w:t>
                      </w:r>
                      <w:r w:rsidR="000034CF">
                        <w:rPr>
                          <w:sz w:val="18"/>
                          <w:szCs w:val="18"/>
                        </w:rPr>
                        <w:t>these</w:t>
                      </w:r>
                      <w:r>
                        <w:rPr>
                          <w:sz w:val="18"/>
                          <w:szCs w:val="18"/>
                        </w:rPr>
                        <w:t xml:space="preserve"> employees may still be advisable.</w:t>
                      </w:r>
                    </w:p>
                    <w:p w14:paraId="209B6F5D" w14:textId="1388DECD" w:rsidR="008F0AFF" w:rsidRDefault="008F0AFF" w:rsidP="00F64634">
                      <w:pPr>
                        <w:shd w:val="clear" w:color="auto" w:fill="DEEAF6" w:themeFill="accent5" w:themeFillTint="33"/>
                        <w:spacing w:line="240" w:lineRule="auto"/>
                        <w:rPr>
                          <w:sz w:val="18"/>
                          <w:szCs w:val="18"/>
                        </w:rPr>
                      </w:pPr>
                      <w:r>
                        <w:rPr>
                          <w:sz w:val="18"/>
                          <w:szCs w:val="18"/>
                        </w:rPr>
                        <w:t>R</w:t>
                      </w:r>
                      <w:r w:rsidRPr="00745F4D">
                        <w:rPr>
                          <w:sz w:val="18"/>
                          <w:szCs w:val="18"/>
                        </w:rPr>
                        <w:t>elevant</w:t>
                      </w:r>
                      <w:r>
                        <w:rPr>
                          <w:sz w:val="18"/>
                          <w:szCs w:val="18"/>
                        </w:rPr>
                        <w:t xml:space="preserve"> terms of a Contract of Employment /</w:t>
                      </w:r>
                      <w:r w:rsidRPr="00745F4D">
                        <w:rPr>
                          <w:sz w:val="18"/>
                          <w:szCs w:val="18"/>
                        </w:rPr>
                        <w:t>Enterprise Agreement/applicable Award</w:t>
                      </w:r>
                      <w:r>
                        <w:rPr>
                          <w:sz w:val="18"/>
                          <w:szCs w:val="18"/>
                        </w:rPr>
                        <w:t xml:space="preserve">/Fair Work </w:t>
                      </w:r>
                      <w:proofErr w:type="gramStart"/>
                      <w:r>
                        <w:rPr>
                          <w:sz w:val="18"/>
                          <w:szCs w:val="18"/>
                        </w:rPr>
                        <w:t xml:space="preserve">Act </w:t>
                      </w:r>
                      <w:r w:rsidRPr="00745F4D">
                        <w:rPr>
                          <w:sz w:val="18"/>
                          <w:szCs w:val="18"/>
                        </w:rPr>
                        <w:t xml:space="preserve"> </w:t>
                      </w:r>
                      <w:r>
                        <w:rPr>
                          <w:sz w:val="18"/>
                          <w:szCs w:val="18"/>
                        </w:rPr>
                        <w:t>may</w:t>
                      </w:r>
                      <w:proofErr w:type="gramEnd"/>
                      <w:r w:rsidRPr="00745F4D">
                        <w:rPr>
                          <w:sz w:val="18"/>
                          <w:szCs w:val="18"/>
                        </w:rPr>
                        <w:t xml:space="preserve"> affect the use </w:t>
                      </w:r>
                      <w:r>
                        <w:rPr>
                          <w:sz w:val="18"/>
                          <w:szCs w:val="18"/>
                        </w:rPr>
                        <w:t xml:space="preserve">and required detail </w:t>
                      </w:r>
                      <w:r w:rsidRPr="00745F4D">
                        <w:rPr>
                          <w:sz w:val="18"/>
                          <w:szCs w:val="18"/>
                        </w:rPr>
                        <w:t>of this letter. Please review any such instruments before utilising and customising this template.</w:t>
                      </w:r>
                    </w:p>
                    <w:p w14:paraId="1ED22280" w14:textId="093C0F7A" w:rsidR="00F64634" w:rsidRPr="00745F4D" w:rsidRDefault="00F64634" w:rsidP="00861466">
                      <w:pPr>
                        <w:shd w:val="clear" w:color="auto" w:fill="DEEAF6" w:themeFill="accent5" w:themeFillTint="33"/>
                        <w:spacing w:line="240" w:lineRule="auto"/>
                        <w:rPr>
                          <w:sz w:val="18"/>
                          <w:szCs w:val="18"/>
                        </w:rPr>
                      </w:pPr>
                      <w:r>
                        <w:rPr>
                          <w:sz w:val="18"/>
                          <w:szCs w:val="18"/>
                        </w:rPr>
                        <w:t>If in doubt</w:t>
                      </w:r>
                      <w:r w:rsidR="00331B7D">
                        <w:rPr>
                          <w:sz w:val="18"/>
                          <w:szCs w:val="18"/>
                        </w:rPr>
                        <w:t xml:space="preserve"> </w:t>
                      </w:r>
                      <w:r w:rsidR="000034CF">
                        <w:rPr>
                          <w:sz w:val="18"/>
                          <w:szCs w:val="18"/>
                        </w:rPr>
                        <w:t>on any of these issues</w:t>
                      </w:r>
                      <w:r w:rsidR="00FA4AE8">
                        <w:rPr>
                          <w:sz w:val="18"/>
                          <w:szCs w:val="18"/>
                        </w:rPr>
                        <w:t xml:space="preserve"> or to confirm any details</w:t>
                      </w:r>
                      <w:r w:rsidR="00BC01AD">
                        <w:rPr>
                          <w:sz w:val="18"/>
                          <w:szCs w:val="18"/>
                        </w:rPr>
                        <w:t xml:space="preserve"> relating to redundancy and </w:t>
                      </w:r>
                      <w:bookmarkStart w:id="1" w:name="_GoBack"/>
                      <w:bookmarkEnd w:id="1"/>
                      <w:r w:rsidR="00BC01AD">
                        <w:rPr>
                          <w:sz w:val="18"/>
                          <w:szCs w:val="18"/>
                        </w:rPr>
                        <w:t>required consultation</w:t>
                      </w:r>
                      <w:r>
                        <w:rPr>
                          <w:sz w:val="18"/>
                          <w:szCs w:val="18"/>
                        </w:rPr>
                        <w:t xml:space="preserve">, </w:t>
                      </w:r>
                      <w:r w:rsidR="000034CF">
                        <w:rPr>
                          <w:sz w:val="18"/>
                          <w:szCs w:val="18"/>
                        </w:rPr>
                        <w:t xml:space="preserve">please </w:t>
                      </w:r>
                      <w:r>
                        <w:rPr>
                          <w:sz w:val="18"/>
                          <w:szCs w:val="18"/>
                        </w:rPr>
                        <w:t>seek advice</w:t>
                      </w:r>
                      <w:r w:rsidR="000034CF">
                        <w:rPr>
                          <w:sz w:val="18"/>
                          <w:szCs w:val="18"/>
                        </w:rPr>
                        <w:t xml:space="preserve"> </w:t>
                      </w:r>
                      <w:r w:rsidR="00FA4AE8">
                        <w:rPr>
                          <w:sz w:val="18"/>
                          <w:szCs w:val="18"/>
                        </w:rPr>
                        <w:t xml:space="preserve">from TRMC </w:t>
                      </w:r>
                      <w:r w:rsidR="000034CF">
                        <w:rPr>
                          <w:sz w:val="18"/>
                          <w:szCs w:val="18"/>
                        </w:rPr>
                        <w:t>before undertaking any action</w:t>
                      </w:r>
                      <w:r>
                        <w:rPr>
                          <w:sz w:val="18"/>
                          <w:szCs w:val="18"/>
                        </w:rPr>
                        <w:t>.</w:t>
                      </w:r>
                    </w:p>
                  </w:txbxContent>
                </v:textbox>
                <w10:wrap type="square" anchorx="margin"/>
              </v:shape>
            </w:pict>
          </mc:Fallback>
        </mc:AlternateContent>
      </w:r>
      <w:r w:rsidRPr="00CC75AE">
        <w:rPr>
          <w:rFonts w:asciiTheme="minorHAnsi" w:hAnsiTheme="minorHAnsi" w:cstheme="minorHAnsi"/>
          <w:color w:val="auto"/>
          <w:sz w:val="32"/>
          <w:szCs w:val="32"/>
        </w:rPr>
        <w:t xml:space="preserve">Template letter – </w:t>
      </w:r>
      <w:r w:rsidR="00137B26">
        <w:rPr>
          <w:rFonts w:asciiTheme="minorHAnsi" w:hAnsiTheme="minorHAnsi" w:cstheme="minorHAnsi"/>
          <w:color w:val="auto"/>
          <w:sz w:val="32"/>
          <w:szCs w:val="32"/>
        </w:rPr>
        <w:t>Termination of employment by reason of redundancy</w:t>
      </w:r>
    </w:p>
    <w:p w14:paraId="30E22CAB" w14:textId="77777777" w:rsidR="008D2002" w:rsidRDefault="008D2002" w:rsidP="00BA720F">
      <w:pPr>
        <w:pStyle w:val="NoSpacing"/>
      </w:pPr>
    </w:p>
    <w:p w14:paraId="6A8560A0" w14:textId="77777777" w:rsidR="00CC75AE" w:rsidRPr="00AE74E0" w:rsidRDefault="00CC75AE" w:rsidP="00CC75AE">
      <w:pPr>
        <w:pStyle w:val="NoSpacing"/>
        <w:rPr>
          <w:i/>
          <w:iCs/>
          <w:highlight w:val="yellow"/>
        </w:rPr>
      </w:pPr>
      <w:r w:rsidRPr="00AE74E0">
        <w:rPr>
          <w:i/>
          <w:iCs/>
          <w:highlight w:val="yellow"/>
        </w:rPr>
        <w:t>Employees name</w:t>
      </w:r>
    </w:p>
    <w:p w14:paraId="19D8B8C3" w14:textId="77777777" w:rsidR="00CC75AE" w:rsidRPr="009C5699" w:rsidRDefault="00CC75AE" w:rsidP="00CC75AE">
      <w:pPr>
        <w:pStyle w:val="NoSpacing"/>
        <w:rPr>
          <w:i/>
          <w:iCs/>
        </w:rPr>
      </w:pPr>
      <w:r w:rsidRPr="00AE74E0">
        <w:rPr>
          <w:i/>
          <w:iCs/>
          <w:highlight w:val="yellow"/>
        </w:rPr>
        <w:t>Address 1</w:t>
      </w:r>
      <w:r w:rsidRPr="00AE74E0">
        <w:rPr>
          <w:i/>
          <w:iCs/>
          <w:highlight w:val="yellow"/>
        </w:rPr>
        <w:br/>
        <w:t>Address 2</w:t>
      </w:r>
      <w:r w:rsidRPr="00AE74E0">
        <w:rPr>
          <w:i/>
          <w:iCs/>
          <w:highlight w:val="yellow"/>
        </w:rPr>
        <w:br/>
        <w:t>Address 3</w:t>
      </w:r>
    </w:p>
    <w:p w14:paraId="2A34D421" w14:textId="77777777" w:rsidR="00CC75AE" w:rsidRDefault="00CC75AE" w:rsidP="00CC75AE"/>
    <w:p w14:paraId="47BAADCF" w14:textId="77777777" w:rsidR="00CC75AE" w:rsidRPr="0037123B" w:rsidRDefault="00CC75AE" w:rsidP="00CC75AE">
      <w:pPr>
        <w:rPr>
          <w:i/>
          <w:iCs/>
        </w:rPr>
      </w:pPr>
      <w:r w:rsidRPr="00AE74E0">
        <w:rPr>
          <w:i/>
          <w:iCs/>
          <w:highlight w:val="yellow"/>
        </w:rPr>
        <w:t>Date</w:t>
      </w:r>
    </w:p>
    <w:p w14:paraId="5CB85540" w14:textId="77777777" w:rsidR="00CC75AE" w:rsidRDefault="00CC75AE" w:rsidP="00BA720F"/>
    <w:p w14:paraId="383392F1" w14:textId="15CE9291" w:rsidR="00BA720F" w:rsidRDefault="00BA720F" w:rsidP="00BA720F">
      <w:r>
        <w:t>Dear [</w:t>
      </w:r>
      <w:r w:rsidRPr="008017B5">
        <w:rPr>
          <w:i/>
          <w:iCs/>
          <w:highlight w:val="yellow"/>
        </w:rPr>
        <w:t xml:space="preserve">insert </w:t>
      </w:r>
      <w:r w:rsidR="00AE74E0">
        <w:rPr>
          <w:i/>
          <w:iCs/>
          <w:highlight w:val="yellow"/>
        </w:rPr>
        <w:t xml:space="preserve">employee </w:t>
      </w:r>
      <w:r w:rsidRPr="008017B5">
        <w:rPr>
          <w:i/>
          <w:iCs/>
          <w:highlight w:val="yellow"/>
        </w:rPr>
        <w:t>name</w:t>
      </w:r>
      <w:r>
        <w:t>],</w:t>
      </w:r>
    </w:p>
    <w:p w14:paraId="1D295F88" w14:textId="632DF501" w:rsidR="00EB2462" w:rsidRPr="00EB2462" w:rsidRDefault="00CC75AE" w:rsidP="00BA720F">
      <w:pPr>
        <w:rPr>
          <w:b/>
          <w:bCs/>
        </w:rPr>
      </w:pPr>
      <w:r>
        <w:rPr>
          <w:b/>
          <w:bCs/>
        </w:rPr>
        <w:br/>
      </w:r>
      <w:r w:rsidR="00137B26">
        <w:rPr>
          <w:b/>
          <w:bCs/>
        </w:rPr>
        <w:t xml:space="preserve">Termination of </w:t>
      </w:r>
      <w:r w:rsidR="00B22CE9">
        <w:rPr>
          <w:b/>
          <w:bCs/>
        </w:rPr>
        <w:t>e</w:t>
      </w:r>
      <w:r w:rsidR="00137B26">
        <w:rPr>
          <w:b/>
          <w:bCs/>
        </w:rPr>
        <w:t>mployment by reason of redundancy</w:t>
      </w:r>
    </w:p>
    <w:p w14:paraId="47F06D10" w14:textId="015A07BE" w:rsidR="0044222E" w:rsidRDefault="007D5E67" w:rsidP="00BA720F">
      <w:r>
        <w:t>Further to our meeting with you on [</w:t>
      </w:r>
      <w:r w:rsidRPr="007D5E67">
        <w:rPr>
          <w:i/>
          <w:highlight w:val="yellow"/>
        </w:rPr>
        <w:t>insert dat</w:t>
      </w:r>
      <w:r w:rsidR="0044222E">
        <w:rPr>
          <w:i/>
          <w:highlight w:val="yellow"/>
        </w:rPr>
        <w:t>e</w:t>
      </w:r>
      <w:r w:rsidR="00B22CE9">
        <w:rPr>
          <w:i/>
          <w:highlight w:val="yellow"/>
        </w:rPr>
        <w:t xml:space="preserve"> when employee was advised of redundancy/termination</w:t>
      </w:r>
      <w:r>
        <w:t xml:space="preserve">] this letter confirms the outcome of the </w:t>
      </w:r>
      <w:r w:rsidR="00C06A0A">
        <w:t>company’s</w:t>
      </w:r>
      <w:r>
        <w:t xml:space="preserve"> recent review of its [</w:t>
      </w:r>
      <w:r w:rsidRPr="007D5E67">
        <w:rPr>
          <w:i/>
          <w:highlight w:val="yellow"/>
        </w:rPr>
        <w:t>operational requirements, other</w:t>
      </w:r>
      <w:r>
        <w:rPr>
          <w:i/>
          <w:highlight w:val="yellow"/>
        </w:rPr>
        <w:t xml:space="preserve"> </w:t>
      </w:r>
      <w:r w:rsidR="0044222E">
        <w:rPr>
          <w:i/>
          <w:highlight w:val="yellow"/>
        </w:rPr>
        <w:t xml:space="preserve">and additional </w:t>
      </w:r>
      <w:r w:rsidR="00C06A0A">
        <w:rPr>
          <w:i/>
          <w:highlight w:val="yellow"/>
        </w:rPr>
        <w:t>issues?</w:t>
      </w:r>
      <w:r w:rsidRPr="007D5E67">
        <w:rPr>
          <w:i/>
          <w:highlight w:val="yellow"/>
        </w:rPr>
        <w:t>]</w:t>
      </w:r>
      <w:r>
        <w:t xml:space="preserve"> and </w:t>
      </w:r>
      <w:r w:rsidR="0044222E">
        <w:t>what that means for you.</w:t>
      </w:r>
    </w:p>
    <w:p w14:paraId="054D8D8E" w14:textId="25D4B3DB" w:rsidR="0044222E" w:rsidRDefault="00810BBA" w:rsidP="00BA720F">
      <w:r>
        <w:t>Specifically, and as a result of the proposed changes that were outlined to you during consultation, your position within the business will no longer be required. Regrettably, and given there are no suitable alternative positions</w:t>
      </w:r>
      <w:r w:rsidR="00B22CE9">
        <w:t xml:space="preserve"> or</w:t>
      </w:r>
      <w:r w:rsidR="005B4E74">
        <w:t xml:space="preserve"> other genuine options</w:t>
      </w:r>
      <w:r w:rsidR="00B22CE9">
        <w:t xml:space="preserve"> available, your employment with the company will terminate. I emphasise that this outcome is not a reflection on your performance.</w:t>
      </w:r>
    </w:p>
    <w:p w14:paraId="5AD1FD05" w14:textId="30D98C9C" w:rsidR="007D5E67" w:rsidRDefault="007D5E67" w:rsidP="00BA720F"/>
    <w:p w14:paraId="24F3FE89" w14:textId="77777777" w:rsidR="00AE74E0" w:rsidRDefault="00AE74E0" w:rsidP="00BA720F"/>
    <w:p w14:paraId="3F7DD9E5" w14:textId="02C1C575" w:rsidR="00B22CE9" w:rsidRPr="00B22CE9" w:rsidRDefault="00B22CE9" w:rsidP="00BA720F">
      <w:pPr>
        <w:rPr>
          <w:b/>
        </w:rPr>
      </w:pPr>
      <w:r w:rsidRPr="00AE74E0">
        <w:rPr>
          <w:b/>
          <w:highlight w:val="yellow"/>
        </w:rPr>
        <w:t>Options</w:t>
      </w:r>
    </w:p>
    <w:p w14:paraId="5EC0C26A" w14:textId="0326C675" w:rsidR="00B22CE9" w:rsidRDefault="00B22CE9" w:rsidP="00BA720F">
      <w:r>
        <w:t>[</w:t>
      </w:r>
      <w:r w:rsidRPr="00B22CE9">
        <w:rPr>
          <w:i/>
          <w:highlight w:val="yellow"/>
        </w:rPr>
        <w:t>Employee working through notice period</w:t>
      </w:r>
      <w:r>
        <w:t>]</w:t>
      </w:r>
    </w:p>
    <w:p w14:paraId="064AC67C" w14:textId="0755E082" w:rsidR="00B22CE9" w:rsidRDefault="00B22CE9" w:rsidP="00BA720F">
      <w:pPr>
        <w:rPr>
          <w:lang w:val="en-NZ"/>
        </w:rPr>
      </w:pPr>
      <w:r w:rsidRPr="00B22CE9">
        <w:t>Based on your length of service, your applicable notice period is [</w:t>
      </w:r>
      <w:r w:rsidRPr="00B22CE9">
        <w:rPr>
          <w:i/>
          <w:highlight w:val="yellow"/>
        </w:rPr>
        <w:t>insert number]</w:t>
      </w:r>
      <w:r w:rsidRPr="00B22CE9">
        <w:t xml:space="preserve"> weeks. You will be required to work through this notice period, and your last day of employment will accordingly be [</w:t>
      </w:r>
      <w:r w:rsidRPr="00B22CE9">
        <w:rPr>
          <w:i/>
          <w:highlight w:val="yellow"/>
        </w:rPr>
        <w:t>insert date</w:t>
      </w:r>
      <w:r w:rsidRPr="00B22CE9">
        <w:rPr>
          <w:lang w:val="en-NZ"/>
        </w:rPr>
        <w:t>].  During the notice period we will allow you reasonable paid time to attend job interviews.  Please make arrangements directly with me if you wish to access this leave.</w:t>
      </w:r>
    </w:p>
    <w:p w14:paraId="0492826B" w14:textId="7771A621" w:rsidR="00AE74E0" w:rsidRPr="00AE74E0" w:rsidRDefault="00AE74E0" w:rsidP="00BA720F">
      <w:pPr>
        <w:rPr>
          <w:b/>
          <w:lang w:val="en-NZ"/>
        </w:rPr>
      </w:pPr>
      <w:r w:rsidRPr="00AE74E0">
        <w:rPr>
          <w:b/>
          <w:highlight w:val="yellow"/>
          <w:lang w:val="en-NZ"/>
        </w:rPr>
        <w:t>OR</w:t>
      </w:r>
    </w:p>
    <w:p w14:paraId="50F2A6CD" w14:textId="0C813D82" w:rsidR="00B22CE9" w:rsidRDefault="00B22CE9" w:rsidP="00BA720F">
      <w:r>
        <w:t>[</w:t>
      </w:r>
      <w:r w:rsidRPr="00B22CE9">
        <w:rPr>
          <w:i/>
          <w:highlight w:val="yellow"/>
        </w:rPr>
        <w:t>Employee paid out in lieu of working the notice period</w:t>
      </w:r>
      <w:r>
        <w:t>]</w:t>
      </w:r>
    </w:p>
    <w:p w14:paraId="225B1D2D" w14:textId="5DFF43DC" w:rsidR="00E13A68" w:rsidRDefault="00E13A68" w:rsidP="00BA720F">
      <w:r w:rsidRPr="00E13A68">
        <w:t>Based on your length of service</w:t>
      </w:r>
      <w:r>
        <w:t xml:space="preserve"> </w:t>
      </w:r>
      <w:r w:rsidR="00FA4AE8">
        <w:t>[</w:t>
      </w:r>
      <w:r w:rsidRPr="00FA4AE8">
        <w:rPr>
          <w:i/>
          <w:highlight w:val="yellow"/>
        </w:rPr>
        <w:t>and age</w:t>
      </w:r>
      <w:r w:rsidR="00FA4AE8">
        <w:t>]</w:t>
      </w:r>
      <w:r w:rsidRPr="00E13A68">
        <w:t>, your applicable notice period is [</w:t>
      </w:r>
      <w:r w:rsidRPr="00E13A68">
        <w:rPr>
          <w:i/>
          <w:highlight w:val="yellow"/>
        </w:rPr>
        <w:t>insert number</w:t>
      </w:r>
      <w:r w:rsidRPr="00E13A68">
        <w:t>] weeks.</w:t>
      </w:r>
      <w:r>
        <w:t xml:space="preserve"> </w:t>
      </w:r>
      <w:r w:rsidR="00B22CE9">
        <w:t>The company will not require you to work through your notice period</w:t>
      </w:r>
      <w:r>
        <w:t xml:space="preserve">. </w:t>
      </w:r>
      <w:r w:rsidRPr="00E13A68">
        <w:t xml:space="preserve">This means your employment with us will end immediately. </w:t>
      </w:r>
      <w:r>
        <w:t>Instead of receiving that notice you will be provided with a payment in lieu based on your length of service with the company.</w:t>
      </w:r>
    </w:p>
    <w:p w14:paraId="24DB4323" w14:textId="77777777" w:rsidR="00AE74E0" w:rsidRDefault="00AE74E0" w:rsidP="00BA720F"/>
    <w:p w14:paraId="5612799C" w14:textId="6A83D03F" w:rsidR="00AE74E0" w:rsidRDefault="00E13A68" w:rsidP="00BA720F">
      <w:r>
        <w:t>[</w:t>
      </w:r>
      <w:r w:rsidR="00FA4AE8">
        <w:rPr>
          <w:i/>
          <w:highlight w:val="yellow"/>
        </w:rPr>
        <w:t>If e</w:t>
      </w:r>
      <w:r w:rsidRPr="00E13A68">
        <w:rPr>
          <w:i/>
          <w:highlight w:val="yellow"/>
        </w:rPr>
        <w:t>mployee</w:t>
      </w:r>
      <w:r w:rsidR="00FA4AE8">
        <w:rPr>
          <w:i/>
          <w:highlight w:val="yellow"/>
        </w:rPr>
        <w:t xml:space="preserve"> is</w:t>
      </w:r>
      <w:r w:rsidRPr="00E13A68">
        <w:rPr>
          <w:i/>
          <w:highlight w:val="yellow"/>
        </w:rPr>
        <w:t xml:space="preserve"> entitled to redundancy payment</w:t>
      </w:r>
      <w:r w:rsidR="00AE74E0">
        <w:rPr>
          <w:i/>
          <w:highlight w:val="yellow"/>
        </w:rPr>
        <w:t xml:space="preserve"> under</w:t>
      </w:r>
      <w:r>
        <w:rPr>
          <w:i/>
          <w:highlight w:val="yellow"/>
        </w:rPr>
        <w:t xml:space="preserve"> Fair Work Act, Enterprise Agreement</w:t>
      </w:r>
      <w:r w:rsidR="00FA4AE8">
        <w:rPr>
          <w:i/>
          <w:highlight w:val="yellow"/>
        </w:rPr>
        <w:t>,</w:t>
      </w:r>
      <w:r>
        <w:rPr>
          <w:i/>
          <w:highlight w:val="yellow"/>
        </w:rPr>
        <w:t xml:space="preserve"> </w:t>
      </w:r>
      <w:r w:rsidR="00AE74E0">
        <w:rPr>
          <w:i/>
          <w:highlight w:val="yellow"/>
        </w:rPr>
        <w:t xml:space="preserve">company policy, </w:t>
      </w:r>
      <w:r>
        <w:rPr>
          <w:i/>
          <w:highlight w:val="yellow"/>
        </w:rPr>
        <w:t xml:space="preserve">or </w:t>
      </w:r>
      <w:r w:rsidR="00FA4AE8">
        <w:rPr>
          <w:i/>
          <w:highlight w:val="yellow"/>
        </w:rPr>
        <w:t>Contract</w:t>
      </w:r>
      <w:r>
        <w:t>]</w:t>
      </w:r>
      <w:r w:rsidR="00AE74E0">
        <w:t xml:space="preserve"> </w:t>
      </w:r>
      <w:r>
        <w:t xml:space="preserve">Due to your employment ending as a result of redundancy, and </w:t>
      </w:r>
      <w:r w:rsidR="00FA4AE8">
        <w:t>ba</w:t>
      </w:r>
      <w:r>
        <w:t>sed on your length of service, y</w:t>
      </w:r>
      <w:r w:rsidRPr="00E13A68">
        <w:t>ou will also receive a redundancy payment equ</w:t>
      </w:r>
      <w:r>
        <w:t xml:space="preserve">ivalent </w:t>
      </w:r>
      <w:r w:rsidRPr="00E13A68">
        <w:t>to [</w:t>
      </w:r>
      <w:r w:rsidRPr="00E13A68">
        <w:rPr>
          <w:i/>
          <w:highlight w:val="yellow"/>
        </w:rPr>
        <w:t>insert number</w:t>
      </w:r>
      <w:r w:rsidRPr="00E13A68">
        <w:t>] weeks’ pay.</w:t>
      </w:r>
    </w:p>
    <w:p w14:paraId="7E912531" w14:textId="531CC346" w:rsidR="00AE74E0" w:rsidRDefault="00FA4AE8" w:rsidP="00BA720F">
      <w:r w:rsidRPr="00FA4AE8">
        <w:t>You will also be paid your accrued statutory entitlements and any outstanding pay</w:t>
      </w:r>
      <w:r>
        <w:t xml:space="preserve"> </w:t>
      </w:r>
      <w:r w:rsidRPr="00FA4AE8">
        <w:t>up to and including your last day of employment.</w:t>
      </w:r>
    </w:p>
    <w:p w14:paraId="355E9314" w14:textId="799C828D" w:rsidR="00AE74E0" w:rsidRDefault="00AE74E0" w:rsidP="00BA720F">
      <w:r>
        <w:t>[</w:t>
      </w:r>
      <w:r w:rsidRPr="00AE74E0">
        <w:rPr>
          <w:i/>
          <w:highlight w:val="yellow"/>
        </w:rPr>
        <w:t>Additionally, consider detailing when the specific termination and redundancy related payments will be made pursuant to any relevant Award terms or other</w:t>
      </w:r>
      <w:r>
        <w:t>]</w:t>
      </w:r>
    </w:p>
    <w:p w14:paraId="7CAF6C14" w14:textId="75E7B46D" w:rsidR="00AE74E0" w:rsidRDefault="00AE74E0" w:rsidP="00A40B91">
      <w:r w:rsidRPr="00AE74E0">
        <w:rPr>
          <w:lang w:val="en-NZ"/>
        </w:rPr>
        <w:t xml:space="preserve">Thank you for your contribution to our business during your time with us, and we wish you all the very best for the future. </w:t>
      </w:r>
      <w:r w:rsidRPr="00AE74E0">
        <w:t>Please feel free to contact me if you have any questions regarding this matter.</w:t>
      </w:r>
    </w:p>
    <w:p w14:paraId="496BDCEE" w14:textId="77777777" w:rsidR="00AE74E0" w:rsidRDefault="00AE74E0" w:rsidP="00A40B91"/>
    <w:p w14:paraId="7A598924" w14:textId="3B4FADCC" w:rsidR="00A40B91" w:rsidRDefault="00A40B91" w:rsidP="00A40B91">
      <w:r>
        <w:t>Yours faithfully,</w:t>
      </w:r>
    </w:p>
    <w:p w14:paraId="57EF154D" w14:textId="77777777" w:rsidR="00A40B91" w:rsidRDefault="00A40B91" w:rsidP="00A40B91"/>
    <w:p w14:paraId="0A11021E" w14:textId="77777777" w:rsidR="00A40B91" w:rsidRDefault="00A40B91" w:rsidP="00A40B91"/>
    <w:p w14:paraId="498AF5E4" w14:textId="77777777" w:rsidR="00A40B91" w:rsidRDefault="00A40B91" w:rsidP="00A40B91">
      <w:r>
        <w:t>______________________________________</w:t>
      </w:r>
    </w:p>
    <w:p w14:paraId="7308001F" w14:textId="77777777" w:rsidR="00A40B91" w:rsidRDefault="00A40B91" w:rsidP="00A40B91">
      <w:r>
        <w:t>[</w:t>
      </w:r>
      <w:bookmarkStart w:id="2" w:name="_Hlk36714268"/>
      <w:r w:rsidRPr="00BD6E8E">
        <w:rPr>
          <w:i/>
          <w:iCs/>
          <w:highlight w:val="yellow"/>
        </w:rPr>
        <w:t>Managers name and signature</w:t>
      </w:r>
      <w:bookmarkEnd w:id="2"/>
      <w:r>
        <w:t>]</w:t>
      </w:r>
    </w:p>
    <w:p w14:paraId="55B92B54" w14:textId="48442C05" w:rsidR="00BA720F" w:rsidRDefault="00BA720F" w:rsidP="00A40B91"/>
    <w:sectPr w:rsidR="00BA720F" w:rsidSect="00CC75AE">
      <w:headerReference w:type="default" r:id="rId6"/>
      <w:footerReference w:type="default" r:id="rId7"/>
      <w:pgSz w:w="11906" w:h="16838"/>
      <w:pgMar w:top="198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23370" w14:textId="77777777" w:rsidR="00D270C7" w:rsidRDefault="00D270C7" w:rsidP="00BD5415">
      <w:pPr>
        <w:spacing w:after="0" w:line="240" w:lineRule="auto"/>
      </w:pPr>
      <w:r>
        <w:separator/>
      </w:r>
    </w:p>
  </w:endnote>
  <w:endnote w:type="continuationSeparator" w:id="0">
    <w:p w14:paraId="57093D4C" w14:textId="77777777" w:rsidR="00D270C7" w:rsidRDefault="00D270C7" w:rsidP="00B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3B77" w14:textId="77777777" w:rsidR="00CC75AE" w:rsidRPr="00A33BD6" w:rsidRDefault="00CC75AE" w:rsidP="00CC75AE">
    <w:pPr>
      <w:pStyle w:val="Footer"/>
      <w:rPr>
        <w:sz w:val="18"/>
        <w:szCs w:val="18"/>
      </w:rPr>
    </w:pPr>
    <w:bookmarkStart w:id="3" w:name="_Hlk36725825"/>
    <w:r w:rsidRPr="00A33BD6">
      <w:rPr>
        <w:b/>
        <w:sz w:val="18"/>
        <w:szCs w:val="18"/>
      </w:rPr>
      <w:t>The Real Media Collective</w:t>
    </w:r>
    <w:r w:rsidRPr="00A33BD6">
      <w:rPr>
        <w:sz w:val="18"/>
        <w:szCs w:val="18"/>
      </w:rPr>
      <w:t xml:space="preserve"> | Suite 6, 151 Barkly Avenue, Burnley VIC 3121 | 03 9421 2206</w:t>
    </w:r>
  </w:p>
  <w:p w14:paraId="5662A2F3" w14:textId="02570652" w:rsidR="00CC75AE" w:rsidRDefault="00CC75AE" w:rsidP="00CC75AE">
    <w:pPr>
      <w:pStyle w:val="Footer"/>
    </w:pPr>
    <w:r w:rsidRPr="00A33BD6">
      <w:rPr>
        <w:rStyle w:val="Hyperlink"/>
        <w:sz w:val="18"/>
        <w:szCs w:val="18"/>
      </w:rPr>
      <w:t xml:space="preserve">therealmediacollective.com.au / therealmediacollective.co.nz </w:t>
    </w:r>
    <w:r w:rsidRPr="00A33BD6">
      <w:rPr>
        <w:sz w:val="18"/>
        <w:szCs w:val="18"/>
      </w:rPr>
      <w:t>| ABN: 13 540 235 566</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4782F" w14:textId="77777777" w:rsidR="00D270C7" w:rsidRDefault="00D270C7" w:rsidP="00BD5415">
      <w:pPr>
        <w:spacing w:after="0" w:line="240" w:lineRule="auto"/>
      </w:pPr>
      <w:r>
        <w:separator/>
      </w:r>
    </w:p>
  </w:footnote>
  <w:footnote w:type="continuationSeparator" w:id="0">
    <w:p w14:paraId="7F4FF711" w14:textId="77777777" w:rsidR="00D270C7" w:rsidRDefault="00D270C7" w:rsidP="00BD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00A8" w14:textId="36C87AF2" w:rsidR="00BD5415" w:rsidRDefault="00BD5415" w:rsidP="00BD5415">
    <w:pPr>
      <w:pStyle w:val="Header"/>
      <w:jc w:val="right"/>
    </w:pPr>
    <w:r>
      <w:rPr>
        <w:noProof/>
      </w:rPr>
      <w:drawing>
        <wp:inline distT="0" distB="0" distL="0" distR="0" wp14:anchorId="4421575D" wp14:editId="4E216AD8">
          <wp:extent cx="1085215" cy="56070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607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F"/>
    <w:rsid w:val="000034CF"/>
    <w:rsid w:val="00137B26"/>
    <w:rsid w:val="001A47F5"/>
    <w:rsid w:val="002C3D33"/>
    <w:rsid w:val="0031025F"/>
    <w:rsid w:val="00331B7D"/>
    <w:rsid w:val="0037273D"/>
    <w:rsid w:val="00394664"/>
    <w:rsid w:val="00436788"/>
    <w:rsid w:val="0044222E"/>
    <w:rsid w:val="00453443"/>
    <w:rsid w:val="004A70E0"/>
    <w:rsid w:val="004B651D"/>
    <w:rsid w:val="004C57FF"/>
    <w:rsid w:val="005B4174"/>
    <w:rsid w:val="005B4E74"/>
    <w:rsid w:val="006B29C8"/>
    <w:rsid w:val="007524B9"/>
    <w:rsid w:val="007D5E67"/>
    <w:rsid w:val="008017B5"/>
    <w:rsid w:val="00810BBA"/>
    <w:rsid w:val="00861466"/>
    <w:rsid w:val="00866DA4"/>
    <w:rsid w:val="00885B6E"/>
    <w:rsid w:val="008D2002"/>
    <w:rsid w:val="008F0AFF"/>
    <w:rsid w:val="009C6706"/>
    <w:rsid w:val="009F657E"/>
    <w:rsid w:val="00A40B91"/>
    <w:rsid w:val="00A40E98"/>
    <w:rsid w:val="00AE74E0"/>
    <w:rsid w:val="00B22CE9"/>
    <w:rsid w:val="00B61D49"/>
    <w:rsid w:val="00BA720F"/>
    <w:rsid w:val="00BB0052"/>
    <w:rsid w:val="00BC01AD"/>
    <w:rsid w:val="00BD5415"/>
    <w:rsid w:val="00C06A0A"/>
    <w:rsid w:val="00CC75AE"/>
    <w:rsid w:val="00D270C7"/>
    <w:rsid w:val="00E13A68"/>
    <w:rsid w:val="00E509D5"/>
    <w:rsid w:val="00E9567A"/>
    <w:rsid w:val="00EB2462"/>
    <w:rsid w:val="00EC51EA"/>
    <w:rsid w:val="00F64634"/>
    <w:rsid w:val="00FA4AE8"/>
    <w:rsid w:val="00FC3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AFC"/>
  <w15:chartTrackingRefBased/>
  <w15:docId w15:val="{93610E5D-C2A9-4881-A286-1C36A38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1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20F"/>
    <w:pPr>
      <w:spacing w:after="0" w:line="240" w:lineRule="auto"/>
    </w:pPr>
  </w:style>
  <w:style w:type="character" w:customStyle="1" w:styleId="Heading2Char">
    <w:name w:val="Heading 2 Char"/>
    <w:basedOn w:val="DefaultParagraphFont"/>
    <w:link w:val="Heading2"/>
    <w:uiPriority w:val="9"/>
    <w:rsid w:val="008614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D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15"/>
  </w:style>
  <w:style w:type="paragraph" w:styleId="Footer">
    <w:name w:val="footer"/>
    <w:basedOn w:val="Normal"/>
    <w:link w:val="FooterChar"/>
    <w:uiPriority w:val="99"/>
    <w:unhideWhenUsed/>
    <w:rsid w:val="00BD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15"/>
  </w:style>
  <w:style w:type="character" w:styleId="Hyperlink">
    <w:name w:val="Hyperlink"/>
    <w:basedOn w:val="DefaultParagraphFont"/>
    <w:uiPriority w:val="99"/>
    <w:unhideWhenUsed/>
    <w:rsid w:val="00CC75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 IR Team</dc:creator>
  <cp:keywords/>
  <dc:description/>
  <cp:lastModifiedBy>Watson</cp:lastModifiedBy>
  <cp:revision>9</cp:revision>
  <dcterms:created xsi:type="dcterms:W3CDTF">2021-01-13T01:45:00Z</dcterms:created>
  <dcterms:modified xsi:type="dcterms:W3CDTF">2021-02-08T00:25:00Z</dcterms:modified>
  <cp:category/>
</cp:coreProperties>
</file>